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8ACC2" w14:textId="77777777" w:rsidR="00230D4C" w:rsidRPr="00916A85" w:rsidRDefault="004E1195" w:rsidP="00970848">
      <w:pPr>
        <w:pStyle w:val="Rubrik1"/>
      </w:pPr>
      <w:r w:rsidRPr="00970848">
        <w:t>Riskanalys</w:t>
      </w:r>
      <w:r w:rsidR="000E36AC" w:rsidRPr="00916A85">
        <w:t xml:space="preserve"> 20</w:t>
      </w:r>
      <w:r w:rsidR="00FB1FBE">
        <w:t>2</w:t>
      </w:r>
      <w:r w:rsidR="001F313D">
        <w:t>1</w:t>
      </w:r>
    </w:p>
    <w:p w14:paraId="44287EB8" w14:textId="77777777" w:rsidR="00CB493A" w:rsidRDefault="00CB493A" w:rsidP="00CB493A">
      <w:pPr>
        <w:spacing w:after="0" w:line="240" w:lineRule="auto"/>
        <w:contextualSpacing/>
        <w:rPr>
          <w:rFonts w:ascii="Arial" w:hAnsi="Arial" w:cs="Arial"/>
          <w:b/>
          <w:sz w:val="24"/>
          <w:szCs w:val="24"/>
        </w:rPr>
      </w:pPr>
    </w:p>
    <w:p w14:paraId="6092366D" w14:textId="77777777" w:rsidR="0022359C" w:rsidRDefault="0022359C" w:rsidP="00CB493A">
      <w:pPr>
        <w:spacing w:after="0" w:line="240" w:lineRule="auto"/>
        <w:contextualSpacing/>
        <w:rPr>
          <w:rFonts w:ascii="Arial" w:hAnsi="Arial" w:cs="Arial"/>
          <w:sz w:val="24"/>
          <w:szCs w:val="24"/>
        </w:rPr>
      </w:pPr>
      <w:r w:rsidRPr="00916A85">
        <w:rPr>
          <w:rFonts w:ascii="Arial" w:hAnsi="Arial" w:cs="Arial"/>
          <w:b/>
          <w:sz w:val="28"/>
          <w:szCs w:val="28"/>
        </w:rPr>
        <w:t xml:space="preserve">Verksamhet: </w:t>
      </w:r>
      <w:r w:rsidR="003C50A4">
        <w:rPr>
          <w:rFonts w:ascii="Arial" w:hAnsi="Arial" w:cs="Arial"/>
          <w:sz w:val="24"/>
          <w:szCs w:val="24"/>
        </w:rPr>
        <w:t>XX</w:t>
      </w:r>
    </w:p>
    <w:p w14:paraId="643EEEC7" w14:textId="77777777" w:rsidR="00CB493A" w:rsidRPr="00916A85" w:rsidRDefault="00CB493A" w:rsidP="00CB493A">
      <w:pPr>
        <w:spacing w:after="0" w:line="240" w:lineRule="auto"/>
        <w:contextualSpacing/>
        <w:rPr>
          <w:rFonts w:ascii="Arial" w:hAnsi="Arial" w:cs="Arial"/>
          <w:sz w:val="24"/>
          <w:szCs w:val="24"/>
        </w:rPr>
      </w:pPr>
    </w:p>
    <w:tbl>
      <w:tblPr>
        <w:tblStyle w:val="Tabellrutnt"/>
        <w:tblW w:w="15163" w:type="dxa"/>
        <w:tblLayout w:type="fixed"/>
        <w:tblLook w:val="04A0" w:firstRow="1" w:lastRow="0" w:firstColumn="1" w:lastColumn="0" w:noHBand="0" w:noVBand="1"/>
      </w:tblPr>
      <w:tblGrid>
        <w:gridCol w:w="805"/>
        <w:gridCol w:w="1317"/>
        <w:gridCol w:w="3940"/>
        <w:gridCol w:w="1021"/>
        <w:gridCol w:w="1021"/>
        <w:gridCol w:w="567"/>
        <w:gridCol w:w="2239"/>
        <w:gridCol w:w="1418"/>
        <w:gridCol w:w="1559"/>
        <w:gridCol w:w="1276"/>
      </w:tblGrid>
      <w:tr w:rsidR="00250FE3" w14:paraId="66F1F48A" w14:textId="77777777" w:rsidTr="00B60D40">
        <w:trPr>
          <w:cantSplit/>
          <w:trHeight w:val="1609"/>
        </w:trPr>
        <w:tc>
          <w:tcPr>
            <w:tcW w:w="805" w:type="dxa"/>
            <w:shd w:val="clear" w:color="auto" w:fill="BFCAEF"/>
          </w:tcPr>
          <w:p w14:paraId="5D5B39CF" w14:textId="77777777" w:rsidR="00250FE3" w:rsidRPr="00275B23" w:rsidRDefault="00250FE3" w:rsidP="00E80990">
            <w:pPr>
              <w:rPr>
                <w:rFonts w:ascii="Arial" w:hAnsi="Arial" w:cs="Arial"/>
                <w:b/>
              </w:rPr>
            </w:pPr>
            <w:r w:rsidRPr="00275B23">
              <w:rPr>
                <w:rFonts w:ascii="Arial" w:hAnsi="Arial" w:cs="Arial"/>
                <w:b/>
              </w:rPr>
              <w:t>Risk-id</w:t>
            </w:r>
          </w:p>
        </w:tc>
        <w:tc>
          <w:tcPr>
            <w:tcW w:w="1317" w:type="dxa"/>
            <w:shd w:val="clear" w:color="auto" w:fill="BFCAEF"/>
          </w:tcPr>
          <w:p w14:paraId="0FC59B29" w14:textId="77777777" w:rsidR="00250FE3" w:rsidRPr="00275B23" w:rsidRDefault="00250FE3" w:rsidP="00E80990">
            <w:pPr>
              <w:rPr>
                <w:rFonts w:ascii="Arial" w:hAnsi="Arial" w:cs="Arial"/>
                <w:b/>
              </w:rPr>
            </w:pPr>
            <w:r w:rsidRPr="00275B23">
              <w:rPr>
                <w:rFonts w:ascii="Arial" w:hAnsi="Arial" w:cs="Arial"/>
                <w:b/>
              </w:rPr>
              <w:t>Risk</w:t>
            </w:r>
            <w:r w:rsidR="00421516" w:rsidRPr="00275B23">
              <w:rPr>
                <w:rFonts w:ascii="Arial" w:hAnsi="Arial" w:cs="Arial"/>
                <w:b/>
              </w:rPr>
              <w:t>-</w:t>
            </w:r>
            <w:r w:rsidRPr="00275B23">
              <w:rPr>
                <w:rFonts w:ascii="Arial" w:hAnsi="Arial" w:cs="Arial"/>
                <w:b/>
              </w:rPr>
              <w:t>kategori</w:t>
            </w:r>
          </w:p>
          <w:p w14:paraId="2ADE2905" w14:textId="77777777" w:rsidR="00204599" w:rsidRPr="00275B23" w:rsidRDefault="00204599" w:rsidP="00E80990">
            <w:pPr>
              <w:rPr>
                <w:rFonts w:ascii="Arial" w:hAnsi="Arial" w:cs="Arial"/>
                <w:b/>
                <w:color w:val="FF0000"/>
              </w:rPr>
            </w:pPr>
          </w:p>
        </w:tc>
        <w:tc>
          <w:tcPr>
            <w:tcW w:w="3940" w:type="dxa"/>
            <w:shd w:val="clear" w:color="auto" w:fill="BFCAEF"/>
          </w:tcPr>
          <w:p w14:paraId="27D87657" w14:textId="77777777" w:rsidR="00250FE3" w:rsidRPr="00275B23" w:rsidRDefault="00250FE3" w:rsidP="00E80990">
            <w:pPr>
              <w:rPr>
                <w:rFonts w:ascii="Arial" w:hAnsi="Arial" w:cs="Arial"/>
                <w:b/>
              </w:rPr>
            </w:pPr>
            <w:r w:rsidRPr="00275B23">
              <w:rPr>
                <w:rFonts w:ascii="Arial" w:hAnsi="Arial" w:cs="Arial"/>
                <w:b/>
              </w:rPr>
              <w:t>Risk</w:t>
            </w:r>
          </w:p>
          <w:p w14:paraId="3640B30F" w14:textId="77777777" w:rsidR="00250FE3" w:rsidRDefault="00250FE3" w:rsidP="00E80990">
            <w:pPr>
              <w:rPr>
                <w:rFonts w:ascii="Arial" w:hAnsi="Arial" w:cs="Arial"/>
                <w:sz w:val="16"/>
                <w:szCs w:val="16"/>
              </w:rPr>
            </w:pPr>
            <w:r w:rsidRPr="00C93DD8">
              <w:rPr>
                <w:rFonts w:ascii="Arial" w:hAnsi="Arial" w:cs="Arial"/>
                <w:sz w:val="16"/>
                <w:szCs w:val="16"/>
              </w:rPr>
              <w:t>Att en negativ händelse inträffar</w:t>
            </w:r>
            <w:r w:rsidR="00535220">
              <w:rPr>
                <w:rFonts w:ascii="Arial" w:hAnsi="Arial" w:cs="Arial"/>
                <w:sz w:val="16"/>
                <w:szCs w:val="16"/>
              </w:rPr>
              <w:t>.</w:t>
            </w:r>
          </w:p>
          <w:p w14:paraId="6B221CEA" w14:textId="77777777" w:rsidR="00250FE3" w:rsidRDefault="00250FE3" w:rsidP="00E80990">
            <w:pPr>
              <w:rPr>
                <w:rFonts w:ascii="Arial" w:hAnsi="Arial" w:cs="Arial"/>
                <w:sz w:val="16"/>
                <w:szCs w:val="16"/>
              </w:rPr>
            </w:pPr>
          </w:p>
          <w:p w14:paraId="16BC2E61" w14:textId="77777777" w:rsidR="00535220" w:rsidRDefault="00535220" w:rsidP="00E80990">
            <w:pPr>
              <w:rPr>
                <w:rFonts w:ascii="Arial" w:hAnsi="Arial" w:cs="Arial"/>
                <w:sz w:val="16"/>
                <w:szCs w:val="16"/>
              </w:rPr>
            </w:pPr>
            <w:r>
              <w:rPr>
                <w:rFonts w:ascii="Arial" w:hAnsi="Arial" w:cs="Arial"/>
                <w:sz w:val="16"/>
                <w:szCs w:val="16"/>
              </w:rPr>
              <w:t>Formulera risken enligt följande:</w:t>
            </w:r>
          </w:p>
          <w:p w14:paraId="4C4BEBF8" w14:textId="77777777" w:rsidR="00535220" w:rsidRDefault="00535220" w:rsidP="00E80990">
            <w:pPr>
              <w:rPr>
                <w:rFonts w:ascii="Arial" w:hAnsi="Arial" w:cs="Arial"/>
                <w:sz w:val="16"/>
                <w:szCs w:val="16"/>
              </w:rPr>
            </w:pPr>
          </w:p>
          <w:p w14:paraId="17A873CB" w14:textId="77777777" w:rsidR="00390C37" w:rsidRPr="00390C37" w:rsidRDefault="00390C37" w:rsidP="00390C37">
            <w:pPr>
              <w:keepNext/>
              <w:keepLines/>
              <w:contextualSpacing/>
              <w:rPr>
                <w:rFonts w:ascii="Arial" w:hAnsi="Arial" w:cs="Arial"/>
                <w:sz w:val="16"/>
                <w:szCs w:val="16"/>
              </w:rPr>
            </w:pPr>
            <w:r w:rsidRPr="00390C37">
              <w:rPr>
                <w:rFonts w:ascii="Arial" w:hAnsi="Arial" w:cs="Arial"/>
                <w:sz w:val="16"/>
                <w:szCs w:val="16"/>
              </w:rPr>
              <w:t>Risk att … (</w:t>
            </w:r>
            <w:r w:rsidRPr="00390C37">
              <w:rPr>
                <w:rFonts w:ascii="Arial" w:hAnsi="Arial" w:cs="Arial"/>
                <w:b/>
                <w:sz w:val="16"/>
                <w:szCs w:val="16"/>
              </w:rPr>
              <w:t>händelse</w:t>
            </w:r>
            <w:r w:rsidRPr="00390C37">
              <w:rPr>
                <w:rFonts w:ascii="Arial" w:hAnsi="Arial" w:cs="Arial"/>
                <w:sz w:val="16"/>
                <w:szCs w:val="16"/>
              </w:rPr>
              <w:t>) inträffar på grund av … (</w:t>
            </w:r>
            <w:r w:rsidRPr="00390C37">
              <w:rPr>
                <w:rFonts w:ascii="Arial" w:hAnsi="Arial" w:cs="Arial"/>
                <w:b/>
                <w:sz w:val="16"/>
                <w:szCs w:val="16"/>
              </w:rPr>
              <w:t>orsak</w:t>
            </w:r>
            <w:r w:rsidRPr="00390C37">
              <w:rPr>
                <w:rFonts w:ascii="Arial" w:hAnsi="Arial" w:cs="Arial"/>
                <w:sz w:val="16"/>
                <w:szCs w:val="16"/>
              </w:rPr>
              <w:t>), vilket leder till … (</w:t>
            </w:r>
            <w:r w:rsidRPr="00390C37">
              <w:rPr>
                <w:rFonts w:ascii="Arial" w:hAnsi="Arial" w:cs="Arial"/>
                <w:b/>
                <w:sz w:val="16"/>
                <w:szCs w:val="16"/>
              </w:rPr>
              <w:t>konsekvens</w:t>
            </w:r>
            <w:r w:rsidRPr="00390C37">
              <w:rPr>
                <w:rFonts w:ascii="Arial" w:hAnsi="Arial" w:cs="Arial"/>
                <w:sz w:val="16"/>
                <w:szCs w:val="16"/>
              </w:rPr>
              <w:t>).</w:t>
            </w:r>
          </w:p>
          <w:p w14:paraId="346EFF66" w14:textId="77777777" w:rsidR="00250FE3" w:rsidRPr="00C93DD8" w:rsidRDefault="00250FE3" w:rsidP="00E80990">
            <w:pPr>
              <w:rPr>
                <w:rFonts w:ascii="Arial" w:hAnsi="Arial" w:cs="Arial"/>
                <w:sz w:val="16"/>
                <w:szCs w:val="16"/>
              </w:rPr>
            </w:pPr>
          </w:p>
        </w:tc>
        <w:tc>
          <w:tcPr>
            <w:tcW w:w="1021" w:type="dxa"/>
            <w:shd w:val="clear" w:color="auto" w:fill="BFCAEF"/>
            <w:textDirection w:val="btLr"/>
          </w:tcPr>
          <w:p w14:paraId="2148BEED" w14:textId="77777777" w:rsidR="00250FE3" w:rsidRPr="00275B23" w:rsidRDefault="00250FE3" w:rsidP="006E3DFE">
            <w:pPr>
              <w:ind w:left="113" w:right="113"/>
              <w:jc w:val="right"/>
              <w:rPr>
                <w:rFonts w:ascii="Arial" w:hAnsi="Arial" w:cs="Arial"/>
                <w:b/>
              </w:rPr>
            </w:pPr>
            <w:r w:rsidRPr="00275B23">
              <w:rPr>
                <w:rFonts w:ascii="Arial" w:hAnsi="Arial" w:cs="Arial"/>
                <w:b/>
              </w:rPr>
              <w:t>Sannolikhet</w:t>
            </w:r>
          </w:p>
        </w:tc>
        <w:tc>
          <w:tcPr>
            <w:tcW w:w="1021" w:type="dxa"/>
            <w:shd w:val="clear" w:color="auto" w:fill="BFCAEF"/>
            <w:textDirection w:val="btLr"/>
          </w:tcPr>
          <w:p w14:paraId="7ED15FE3" w14:textId="77777777" w:rsidR="00250FE3" w:rsidRPr="00275B23" w:rsidRDefault="00250FE3" w:rsidP="006E3DFE">
            <w:pPr>
              <w:ind w:left="113" w:right="113"/>
              <w:jc w:val="right"/>
              <w:rPr>
                <w:rFonts w:ascii="Arial" w:hAnsi="Arial" w:cs="Arial"/>
                <w:b/>
              </w:rPr>
            </w:pPr>
            <w:r w:rsidRPr="00275B23">
              <w:rPr>
                <w:rFonts w:ascii="Arial" w:hAnsi="Arial" w:cs="Arial"/>
                <w:b/>
              </w:rPr>
              <w:t>Konsekvens</w:t>
            </w:r>
          </w:p>
        </w:tc>
        <w:tc>
          <w:tcPr>
            <w:tcW w:w="567" w:type="dxa"/>
            <w:shd w:val="clear" w:color="auto" w:fill="BFCAEF"/>
            <w:textDirection w:val="btLr"/>
          </w:tcPr>
          <w:p w14:paraId="415886D8" w14:textId="77777777" w:rsidR="00250FE3" w:rsidRPr="00275B23" w:rsidRDefault="00250FE3" w:rsidP="006E3DFE">
            <w:pPr>
              <w:ind w:left="113" w:right="113"/>
              <w:jc w:val="right"/>
              <w:rPr>
                <w:rFonts w:ascii="Arial" w:hAnsi="Arial" w:cs="Arial"/>
                <w:b/>
              </w:rPr>
            </w:pPr>
            <w:r w:rsidRPr="00275B23">
              <w:rPr>
                <w:rFonts w:ascii="Arial" w:hAnsi="Arial" w:cs="Arial"/>
                <w:b/>
              </w:rPr>
              <w:t>Riskvärde</w:t>
            </w:r>
          </w:p>
        </w:tc>
        <w:tc>
          <w:tcPr>
            <w:tcW w:w="2239" w:type="dxa"/>
            <w:shd w:val="clear" w:color="auto" w:fill="BFCAEF"/>
          </w:tcPr>
          <w:p w14:paraId="7C39DE36" w14:textId="77777777" w:rsidR="00250FE3" w:rsidRPr="00275B23" w:rsidRDefault="00A85D47" w:rsidP="00E80990">
            <w:pPr>
              <w:rPr>
                <w:rFonts w:ascii="Arial" w:hAnsi="Arial" w:cs="Arial"/>
                <w:b/>
              </w:rPr>
            </w:pPr>
            <w:r w:rsidRPr="00275B23">
              <w:rPr>
                <w:rFonts w:ascii="Arial" w:hAnsi="Arial" w:cs="Arial"/>
                <w:b/>
              </w:rPr>
              <w:t>Vidare hantering</w:t>
            </w:r>
          </w:p>
          <w:p w14:paraId="530EC456" w14:textId="77777777" w:rsidR="000A71EC" w:rsidRDefault="00250FE3" w:rsidP="00E80990">
            <w:pPr>
              <w:rPr>
                <w:rFonts w:ascii="Arial" w:hAnsi="Arial" w:cs="Arial"/>
                <w:sz w:val="16"/>
                <w:szCs w:val="16"/>
              </w:rPr>
            </w:pPr>
            <w:r w:rsidRPr="00C93DD8">
              <w:rPr>
                <w:rFonts w:ascii="Arial" w:hAnsi="Arial" w:cs="Arial"/>
                <w:sz w:val="16"/>
                <w:szCs w:val="16"/>
              </w:rPr>
              <w:t xml:space="preserve">Hur </w:t>
            </w:r>
            <w:r w:rsidR="00624862">
              <w:rPr>
                <w:rFonts w:ascii="Arial" w:hAnsi="Arial" w:cs="Arial"/>
                <w:sz w:val="16"/>
                <w:szCs w:val="16"/>
              </w:rPr>
              <w:t>hanterar</w:t>
            </w:r>
            <w:r w:rsidRPr="00C93DD8">
              <w:rPr>
                <w:rFonts w:ascii="Arial" w:hAnsi="Arial" w:cs="Arial"/>
                <w:sz w:val="16"/>
                <w:szCs w:val="16"/>
              </w:rPr>
              <w:t xml:space="preserve"> vi risken?</w:t>
            </w:r>
            <w:r w:rsidR="006E3DFE">
              <w:rPr>
                <w:rFonts w:ascii="Arial" w:hAnsi="Arial" w:cs="Arial"/>
                <w:sz w:val="16"/>
                <w:szCs w:val="16"/>
              </w:rPr>
              <w:t xml:space="preserve"> </w:t>
            </w:r>
          </w:p>
          <w:p w14:paraId="788F07DB" w14:textId="77777777" w:rsidR="00250FE3" w:rsidRDefault="006E3DFE" w:rsidP="00E80990">
            <w:pPr>
              <w:rPr>
                <w:rFonts w:ascii="Arial" w:hAnsi="Arial" w:cs="Arial"/>
                <w:sz w:val="16"/>
                <w:szCs w:val="16"/>
              </w:rPr>
            </w:pPr>
            <w:r>
              <w:rPr>
                <w:rFonts w:ascii="Arial" w:hAnsi="Arial" w:cs="Arial"/>
                <w:sz w:val="16"/>
                <w:szCs w:val="16"/>
              </w:rPr>
              <w:t>Är den:</w:t>
            </w:r>
          </w:p>
          <w:p w14:paraId="222D5CFD" w14:textId="77777777" w:rsidR="00622754" w:rsidRPr="006E3DFE" w:rsidRDefault="00622754" w:rsidP="00E80990">
            <w:pPr>
              <w:rPr>
                <w:rFonts w:ascii="Arial" w:hAnsi="Arial" w:cs="Arial"/>
                <w:sz w:val="8"/>
                <w:szCs w:val="8"/>
              </w:rPr>
            </w:pPr>
          </w:p>
          <w:p w14:paraId="41551646" w14:textId="77777777" w:rsidR="0066570A" w:rsidRDefault="00554742" w:rsidP="00180F10">
            <w:pPr>
              <w:pStyle w:val="Liststycke"/>
              <w:ind w:left="57"/>
              <w:rPr>
                <w:rFonts w:ascii="Arial" w:hAnsi="Arial" w:cs="Arial"/>
                <w:sz w:val="16"/>
                <w:szCs w:val="16"/>
              </w:rPr>
            </w:pPr>
            <w:r>
              <w:rPr>
                <w:rFonts w:ascii="Arial" w:hAnsi="Arial" w:cs="Arial"/>
                <w:sz w:val="16"/>
                <w:szCs w:val="16"/>
              </w:rPr>
              <w:t>-</w:t>
            </w:r>
            <w:r w:rsidR="000D4929">
              <w:rPr>
                <w:rFonts w:ascii="Arial" w:hAnsi="Arial" w:cs="Arial"/>
                <w:sz w:val="16"/>
                <w:szCs w:val="16"/>
              </w:rPr>
              <w:t xml:space="preserve"> </w:t>
            </w:r>
            <w:r w:rsidR="0066570A" w:rsidRPr="00180F10">
              <w:rPr>
                <w:rFonts w:ascii="Arial" w:hAnsi="Arial" w:cs="Arial"/>
                <w:sz w:val="16"/>
                <w:szCs w:val="16"/>
              </w:rPr>
              <w:t>Acceptabel</w:t>
            </w:r>
          </w:p>
          <w:p w14:paraId="78445664" w14:textId="77777777" w:rsidR="006E3DFE" w:rsidRPr="006E3DFE" w:rsidRDefault="006E3DFE" w:rsidP="00180F10">
            <w:pPr>
              <w:pStyle w:val="Liststycke"/>
              <w:ind w:left="57"/>
              <w:rPr>
                <w:rFonts w:ascii="Arial" w:hAnsi="Arial" w:cs="Arial"/>
                <w:sz w:val="4"/>
                <w:szCs w:val="4"/>
              </w:rPr>
            </w:pPr>
          </w:p>
          <w:p w14:paraId="70B327CC" w14:textId="77777777" w:rsidR="0066570A" w:rsidRDefault="000D4929" w:rsidP="008E7486">
            <w:pPr>
              <w:pStyle w:val="Liststycke"/>
              <w:ind w:left="57"/>
              <w:rPr>
                <w:rFonts w:ascii="Arial" w:hAnsi="Arial" w:cs="Arial"/>
                <w:sz w:val="16"/>
                <w:szCs w:val="16"/>
              </w:rPr>
            </w:pPr>
            <w:r>
              <w:rPr>
                <w:rFonts w:ascii="Arial" w:hAnsi="Arial" w:cs="Arial"/>
                <w:sz w:val="16"/>
                <w:szCs w:val="16"/>
              </w:rPr>
              <w:t xml:space="preserve">- </w:t>
            </w:r>
            <w:r w:rsidR="0066570A" w:rsidRPr="00180F10">
              <w:rPr>
                <w:rFonts w:ascii="Arial" w:hAnsi="Arial" w:cs="Arial"/>
                <w:sz w:val="16"/>
                <w:szCs w:val="16"/>
              </w:rPr>
              <w:t>Befintliga åtgärder/</w:t>
            </w:r>
            <w:r>
              <w:rPr>
                <w:rFonts w:ascii="Arial" w:hAnsi="Arial" w:cs="Arial"/>
                <w:sz w:val="16"/>
                <w:szCs w:val="16"/>
              </w:rPr>
              <w:t xml:space="preserve"> </w:t>
            </w:r>
            <w:r w:rsidR="0066570A" w:rsidRPr="00180F10">
              <w:rPr>
                <w:rFonts w:ascii="Arial" w:hAnsi="Arial" w:cs="Arial"/>
                <w:sz w:val="16"/>
                <w:szCs w:val="16"/>
              </w:rPr>
              <w:t>in</w:t>
            </w:r>
            <w:r>
              <w:rPr>
                <w:rFonts w:ascii="Arial" w:hAnsi="Arial" w:cs="Arial"/>
                <w:sz w:val="16"/>
                <w:szCs w:val="16"/>
              </w:rPr>
              <w:t>-</w:t>
            </w:r>
            <w:r w:rsidR="00BA72AA">
              <w:rPr>
                <w:rFonts w:ascii="Arial" w:hAnsi="Arial" w:cs="Arial"/>
                <w:sz w:val="16"/>
                <w:szCs w:val="16"/>
              </w:rPr>
              <w:t xml:space="preserve">   </w:t>
            </w:r>
            <w:r w:rsidR="0066570A" w:rsidRPr="00180F10">
              <w:rPr>
                <w:rFonts w:ascii="Arial" w:hAnsi="Arial" w:cs="Arial"/>
                <w:sz w:val="16"/>
                <w:szCs w:val="16"/>
              </w:rPr>
              <w:t>byggda kontroller bedöms räcka</w:t>
            </w:r>
          </w:p>
          <w:p w14:paraId="240AA57D" w14:textId="77777777" w:rsidR="006E3DFE" w:rsidRPr="006E3DFE" w:rsidRDefault="006E3DFE" w:rsidP="008E7486">
            <w:pPr>
              <w:pStyle w:val="Liststycke"/>
              <w:ind w:left="57"/>
              <w:rPr>
                <w:rFonts w:ascii="Arial" w:hAnsi="Arial" w:cs="Arial"/>
                <w:sz w:val="4"/>
                <w:szCs w:val="4"/>
              </w:rPr>
            </w:pPr>
          </w:p>
          <w:p w14:paraId="477B60EF" w14:textId="77777777" w:rsidR="0066570A" w:rsidRDefault="000D4929" w:rsidP="008E7486">
            <w:pPr>
              <w:pStyle w:val="Liststycke"/>
              <w:ind w:left="57"/>
              <w:rPr>
                <w:rFonts w:ascii="Arial" w:hAnsi="Arial" w:cs="Arial"/>
                <w:sz w:val="16"/>
                <w:szCs w:val="16"/>
              </w:rPr>
            </w:pPr>
            <w:r>
              <w:rPr>
                <w:rFonts w:ascii="Arial" w:hAnsi="Arial" w:cs="Arial"/>
                <w:sz w:val="16"/>
                <w:szCs w:val="16"/>
              </w:rPr>
              <w:t xml:space="preserve">- </w:t>
            </w:r>
            <w:r w:rsidR="00180F10" w:rsidRPr="00180F10">
              <w:rPr>
                <w:rFonts w:ascii="Arial" w:hAnsi="Arial" w:cs="Arial"/>
                <w:sz w:val="16"/>
                <w:szCs w:val="16"/>
              </w:rPr>
              <w:t>Granskning</w:t>
            </w:r>
          </w:p>
          <w:p w14:paraId="63429753" w14:textId="77777777" w:rsidR="006E3DFE" w:rsidRPr="006E3DFE" w:rsidRDefault="006E3DFE" w:rsidP="008E7486">
            <w:pPr>
              <w:pStyle w:val="Liststycke"/>
              <w:ind w:left="57"/>
              <w:rPr>
                <w:rFonts w:ascii="Arial" w:hAnsi="Arial" w:cs="Arial"/>
                <w:sz w:val="4"/>
                <w:szCs w:val="4"/>
              </w:rPr>
            </w:pPr>
          </w:p>
          <w:p w14:paraId="0CB43794" w14:textId="77777777" w:rsidR="00EC58AF" w:rsidRPr="00180F10" w:rsidRDefault="000D4929" w:rsidP="008E7486">
            <w:pPr>
              <w:pStyle w:val="Liststycke"/>
              <w:ind w:left="57"/>
              <w:rPr>
                <w:rFonts w:ascii="Arial" w:hAnsi="Arial" w:cs="Arial"/>
                <w:sz w:val="16"/>
                <w:szCs w:val="16"/>
              </w:rPr>
            </w:pPr>
            <w:r>
              <w:rPr>
                <w:rFonts w:ascii="Arial" w:hAnsi="Arial" w:cs="Arial"/>
                <w:sz w:val="16"/>
                <w:szCs w:val="16"/>
              </w:rPr>
              <w:t xml:space="preserve">- </w:t>
            </w:r>
            <w:r w:rsidR="00180F10" w:rsidRPr="00180F10">
              <w:rPr>
                <w:rFonts w:ascii="Arial" w:hAnsi="Arial" w:cs="Arial"/>
                <w:sz w:val="16"/>
                <w:szCs w:val="16"/>
              </w:rPr>
              <w:t>Direktåtgärder</w:t>
            </w:r>
          </w:p>
          <w:p w14:paraId="78C4D5DF" w14:textId="77777777" w:rsidR="00180F10" w:rsidRPr="00EC58AF" w:rsidRDefault="00180F10" w:rsidP="00180F10">
            <w:pPr>
              <w:rPr>
                <w:rFonts w:ascii="Arial" w:hAnsi="Arial" w:cs="Arial"/>
                <w:b/>
                <w:color w:val="FF0000"/>
                <w:sz w:val="16"/>
                <w:szCs w:val="16"/>
              </w:rPr>
            </w:pPr>
          </w:p>
        </w:tc>
        <w:tc>
          <w:tcPr>
            <w:tcW w:w="1418" w:type="dxa"/>
            <w:shd w:val="clear" w:color="auto" w:fill="BFCAEF"/>
          </w:tcPr>
          <w:p w14:paraId="324DB330" w14:textId="77777777" w:rsidR="00250FE3" w:rsidRPr="00275B23" w:rsidRDefault="00250FE3" w:rsidP="00E80990">
            <w:pPr>
              <w:rPr>
                <w:rFonts w:ascii="Arial" w:hAnsi="Arial" w:cs="Arial"/>
                <w:b/>
              </w:rPr>
            </w:pPr>
            <w:r w:rsidRPr="00275B23">
              <w:rPr>
                <w:rFonts w:ascii="Arial" w:hAnsi="Arial" w:cs="Arial"/>
                <w:b/>
              </w:rPr>
              <w:t>Ansvarig</w:t>
            </w:r>
          </w:p>
          <w:p w14:paraId="69E016EB" w14:textId="77777777" w:rsidR="00250FE3" w:rsidRPr="00275B23" w:rsidRDefault="00250FE3" w:rsidP="00E80990">
            <w:pPr>
              <w:rPr>
                <w:rFonts w:ascii="Arial" w:hAnsi="Arial" w:cs="Arial"/>
              </w:rPr>
            </w:pPr>
          </w:p>
        </w:tc>
        <w:tc>
          <w:tcPr>
            <w:tcW w:w="1559" w:type="dxa"/>
            <w:shd w:val="clear" w:color="auto" w:fill="BFCAEF"/>
          </w:tcPr>
          <w:p w14:paraId="54DC3772" w14:textId="77777777" w:rsidR="00250FE3" w:rsidRPr="00275B23" w:rsidRDefault="005650E6" w:rsidP="00E80990">
            <w:pPr>
              <w:rPr>
                <w:rFonts w:ascii="Arial" w:hAnsi="Arial" w:cs="Arial"/>
                <w:b/>
              </w:rPr>
            </w:pPr>
            <w:r w:rsidRPr="00275B23">
              <w:rPr>
                <w:rFonts w:ascii="Arial" w:hAnsi="Arial" w:cs="Arial"/>
                <w:b/>
              </w:rPr>
              <w:t>Kommentar</w:t>
            </w:r>
          </w:p>
          <w:p w14:paraId="1F47F6D8" w14:textId="77777777" w:rsidR="00250FE3" w:rsidRPr="00C93DD8" w:rsidRDefault="00A376DB" w:rsidP="00E80990">
            <w:pPr>
              <w:rPr>
                <w:rFonts w:ascii="Arial" w:hAnsi="Arial" w:cs="Arial"/>
                <w:sz w:val="16"/>
                <w:szCs w:val="16"/>
              </w:rPr>
            </w:pPr>
            <w:r>
              <w:rPr>
                <w:rFonts w:ascii="Arial" w:hAnsi="Arial" w:cs="Arial"/>
                <w:sz w:val="16"/>
                <w:szCs w:val="16"/>
              </w:rPr>
              <w:t xml:space="preserve">Varför </w:t>
            </w:r>
            <w:r w:rsidR="00796680">
              <w:rPr>
                <w:rFonts w:ascii="Arial" w:hAnsi="Arial" w:cs="Arial"/>
                <w:sz w:val="16"/>
                <w:szCs w:val="16"/>
              </w:rPr>
              <w:t>bedöms risken vara acceptabel, befintliga åtgärder/inbyggda kontroller vara tillräckliga, vara föremål för granskning eller direktåtgärder.</w:t>
            </w:r>
          </w:p>
        </w:tc>
        <w:tc>
          <w:tcPr>
            <w:tcW w:w="1276" w:type="dxa"/>
            <w:shd w:val="clear" w:color="auto" w:fill="BFCAEF"/>
          </w:tcPr>
          <w:p w14:paraId="26D57B8F" w14:textId="77777777" w:rsidR="00250FE3" w:rsidRPr="00275B23" w:rsidRDefault="00CB4E2A" w:rsidP="00E80990">
            <w:pPr>
              <w:rPr>
                <w:rFonts w:ascii="Arial" w:hAnsi="Arial" w:cs="Arial"/>
                <w:b/>
              </w:rPr>
            </w:pPr>
            <w:r>
              <w:rPr>
                <w:rFonts w:ascii="Arial" w:hAnsi="Arial" w:cs="Arial"/>
                <w:b/>
              </w:rPr>
              <w:t>Till</w:t>
            </w:r>
            <w:r w:rsidR="00250FE3" w:rsidRPr="00275B23">
              <w:rPr>
                <w:rFonts w:ascii="Arial" w:hAnsi="Arial" w:cs="Arial"/>
                <w:b/>
              </w:rPr>
              <w:t xml:space="preserve"> intern kontroll-plan</w:t>
            </w:r>
          </w:p>
        </w:tc>
      </w:tr>
      <w:tr w:rsidR="00250FE3" w14:paraId="4B545774" w14:textId="77777777" w:rsidTr="00B60D40">
        <w:trPr>
          <w:trHeight w:val="454"/>
        </w:trPr>
        <w:tc>
          <w:tcPr>
            <w:tcW w:w="805" w:type="dxa"/>
          </w:tcPr>
          <w:p w14:paraId="6B3F38EF" w14:textId="77777777" w:rsidR="00250FE3" w:rsidRPr="00776906" w:rsidRDefault="00250FE3" w:rsidP="00E80990">
            <w:pPr>
              <w:rPr>
                <w:rFonts w:ascii="Arial" w:hAnsi="Arial" w:cs="Arial"/>
                <w:sz w:val="20"/>
                <w:szCs w:val="20"/>
              </w:rPr>
            </w:pPr>
          </w:p>
        </w:tc>
        <w:tc>
          <w:tcPr>
            <w:tcW w:w="1317" w:type="dxa"/>
          </w:tcPr>
          <w:p w14:paraId="73780AC1" w14:textId="77777777" w:rsidR="00AA1C03" w:rsidRPr="00776906" w:rsidRDefault="00AA1C03" w:rsidP="00E80990">
            <w:pPr>
              <w:rPr>
                <w:rFonts w:ascii="Arial" w:hAnsi="Arial" w:cs="Arial"/>
                <w:sz w:val="20"/>
                <w:szCs w:val="20"/>
              </w:rPr>
            </w:pPr>
          </w:p>
        </w:tc>
        <w:tc>
          <w:tcPr>
            <w:tcW w:w="3940" w:type="dxa"/>
          </w:tcPr>
          <w:p w14:paraId="5F417789" w14:textId="77777777" w:rsidR="00250FE3" w:rsidRPr="00776906" w:rsidRDefault="00250FE3" w:rsidP="00E80990">
            <w:pPr>
              <w:rPr>
                <w:rFonts w:ascii="Arial" w:hAnsi="Arial" w:cs="Arial"/>
                <w:sz w:val="20"/>
                <w:szCs w:val="20"/>
              </w:rPr>
            </w:pPr>
          </w:p>
        </w:tc>
        <w:tc>
          <w:tcPr>
            <w:tcW w:w="1021" w:type="dxa"/>
          </w:tcPr>
          <w:p w14:paraId="6D93B27C" w14:textId="77777777" w:rsidR="00250FE3" w:rsidRPr="00776906" w:rsidRDefault="00250FE3" w:rsidP="00E80990">
            <w:pPr>
              <w:rPr>
                <w:rFonts w:ascii="Arial" w:hAnsi="Arial" w:cs="Arial"/>
                <w:sz w:val="20"/>
                <w:szCs w:val="20"/>
              </w:rPr>
            </w:pPr>
          </w:p>
        </w:tc>
        <w:tc>
          <w:tcPr>
            <w:tcW w:w="1021" w:type="dxa"/>
          </w:tcPr>
          <w:p w14:paraId="56333894" w14:textId="77777777" w:rsidR="00250FE3" w:rsidRPr="00776906" w:rsidRDefault="00250FE3" w:rsidP="00E80990">
            <w:pPr>
              <w:rPr>
                <w:rFonts w:ascii="Arial" w:hAnsi="Arial" w:cs="Arial"/>
                <w:sz w:val="20"/>
                <w:szCs w:val="20"/>
              </w:rPr>
            </w:pPr>
          </w:p>
        </w:tc>
        <w:tc>
          <w:tcPr>
            <w:tcW w:w="567" w:type="dxa"/>
          </w:tcPr>
          <w:p w14:paraId="060E7796" w14:textId="77777777" w:rsidR="00250FE3" w:rsidRPr="00776906" w:rsidRDefault="00250FE3" w:rsidP="00E80990">
            <w:pPr>
              <w:rPr>
                <w:rFonts w:ascii="Arial" w:hAnsi="Arial" w:cs="Arial"/>
                <w:sz w:val="20"/>
                <w:szCs w:val="20"/>
              </w:rPr>
            </w:pPr>
          </w:p>
        </w:tc>
        <w:tc>
          <w:tcPr>
            <w:tcW w:w="2239" w:type="dxa"/>
          </w:tcPr>
          <w:p w14:paraId="740E6598" w14:textId="77777777" w:rsidR="00C45D94" w:rsidRPr="00776906" w:rsidRDefault="00C45D94" w:rsidP="00E80990">
            <w:pPr>
              <w:rPr>
                <w:rFonts w:ascii="Arial" w:hAnsi="Arial" w:cs="Arial"/>
                <w:sz w:val="20"/>
                <w:szCs w:val="20"/>
              </w:rPr>
            </w:pPr>
          </w:p>
        </w:tc>
        <w:tc>
          <w:tcPr>
            <w:tcW w:w="1418" w:type="dxa"/>
          </w:tcPr>
          <w:p w14:paraId="675C6995" w14:textId="77777777" w:rsidR="00250FE3" w:rsidRPr="00776906" w:rsidRDefault="00250FE3" w:rsidP="00E80990">
            <w:pPr>
              <w:rPr>
                <w:rFonts w:ascii="Arial" w:hAnsi="Arial" w:cs="Arial"/>
                <w:sz w:val="20"/>
                <w:szCs w:val="20"/>
              </w:rPr>
            </w:pPr>
          </w:p>
        </w:tc>
        <w:tc>
          <w:tcPr>
            <w:tcW w:w="1559" w:type="dxa"/>
          </w:tcPr>
          <w:p w14:paraId="5F4B7296" w14:textId="77777777" w:rsidR="00250FE3" w:rsidRPr="00776906" w:rsidRDefault="00250FE3" w:rsidP="00E80990">
            <w:pPr>
              <w:rPr>
                <w:rFonts w:ascii="Arial" w:hAnsi="Arial" w:cs="Arial"/>
                <w:sz w:val="20"/>
                <w:szCs w:val="20"/>
              </w:rPr>
            </w:pPr>
          </w:p>
        </w:tc>
        <w:tc>
          <w:tcPr>
            <w:tcW w:w="1276" w:type="dxa"/>
          </w:tcPr>
          <w:p w14:paraId="6C77CF30" w14:textId="77777777" w:rsidR="00250FE3" w:rsidRPr="00776906" w:rsidRDefault="00250FE3" w:rsidP="00E80990">
            <w:pPr>
              <w:rPr>
                <w:rFonts w:ascii="Arial" w:hAnsi="Arial" w:cs="Arial"/>
                <w:sz w:val="20"/>
                <w:szCs w:val="20"/>
              </w:rPr>
            </w:pPr>
          </w:p>
        </w:tc>
      </w:tr>
      <w:tr w:rsidR="00250FE3" w14:paraId="317F67B0" w14:textId="77777777" w:rsidTr="00B60D40">
        <w:trPr>
          <w:trHeight w:val="454"/>
        </w:trPr>
        <w:tc>
          <w:tcPr>
            <w:tcW w:w="805" w:type="dxa"/>
          </w:tcPr>
          <w:p w14:paraId="7DABD015" w14:textId="77777777" w:rsidR="00250FE3" w:rsidRPr="00776906" w:rsidRDefault="00250FE3" w:rsidP="00E80990">
            <w:pPr>
              <w:rPr>
                <w:rFonts w:ascii="Arial" w:hAnsi="Arial" w:cs="Arial"/>
                <w:sz w:val="20"/>
                <w:szCs w:val="20"/>
              </w:rPr>
            </w:pPr>
          </w:p>
        </w:tc>
        <w:tc>
          <w:tcPr>
            <w:tcW w:w="1317" w:type="dxa"/>
          </w:tcPr>
          <w:p w14:paraId="435AB8C1" w14:textId="77777777" w:rsidR="00250FE3" w:rsidRPr="00776906" w:rsidRDefault="00250FE3" w:rsidP="00E80990">
            <w:pPr>
              <w:rPr>
                <w:rFonts w:ascii="Arial" w:hAnsi="Arial" w:cs="Arial"/>
                <w:sz w:val="20"/>
                <w:szCs w:val="20"/>
              </w:rPr>
            </w:pPr>
          </w:p>
        </w:tc>
        <w:tc>
          <w:tcPr>
            <w:tcW w:w="3940" w:type="dxa"/>
          </w:tcPr>
          <w:p w14:paraId="0A6E9929" w14:textId="77777777" w:rsidR="00250FE3" w:rsidRPr="00776906" w:rsidRDefault="00250FE3" w:rsidP="00E80990">
            <w:pPr>
              <w:rPr>
                <w:rFonts w:ascii="Arial" w:hAnsi="Arial" w:cs="Arial"/>
                <w:sz w:val="20"/>
                <w:szCs w:val="20"/>
              </w:rPr>
            </w:pPr>
          </w:p>
        </w:tc>
        <w:tc>
          <w:tcPr>
            <w:tcW w:w="1021" w:type="dxa"/>
          </w:tcPr>
          <w:p w14:paraId="4FF67397" w14:textId="77777777" w:rsidR="00250FE3" w:rsidRPr="00776906" w:rsidRDefault="00250FE3" w:rsidP="00E80990">
            <w:pPr>
              <w:rPr>
                <w:rFonts w:ascii="Arial" w:hAnsi="Arial" w:cs="Arial"/>
                <w:sz w:val="20"/>
                <w:szCs w:val="20"/>
              </w:rPr>
            </w:pPr>
          </w:p>
        </w:tc>
        <w:tc>
          <w:tcPr>
            <w:tcW w:w="1021" w:type="dxa"/>
          </w:tcPr>
          <w:p w14:paraId="3CBD3C73" w14:textId="77777777" w:rsidR="00250FE3" w:rsidRPr="00776906" w:rsidRDefault="00250FE3" w:rsidP="00E80990">
            <w:pPr>
              <w:rPr>
                <w:rFonts w:ascii="Arial" w:hAnsi="Arial" w:cs="Arial"/>
                <w:sz w:val="20"/>
                <w:szCs w:val="20"/>
              </w:rPr>
            </w:pPr>
          </w:p>
        </w:tc>
        <w:tc>
          <w:tcPr>
            <w:tcW w:w="567" w:type="dxa"/>
          </w:tcPr>
          <w:p w14:paraId="42C4E464" w14:textId="77777777" w:rsidR="00250FE3" w:rsidRPr="00776906" w:rsidRDefault="00250FE3" w:rsidP="00E80990">
            <w:pPr>
              <w:rPr>
                <w:rFonts w:ascii="Arial" w:hAnsi="Arial" w:cs="Arial"/>
                <w:sz w:val="20"/>
                <w:szCs w:val="20"/>
              </w:rPr>
            </w:pPr>
          </w:p>
        </w:tc>
        <w:tc>
          <w:tcPr>
            <w:tcW w:w="2239" w:type="dxa"/>
          </w:tcPr>
          <w:p w14:paraId="167A974A" w14:textId="77777777" w:rsidR="00250FE3" w:rsidRPr="00776906" w:rsidRDefault="00250FE3" w:rsidP="00E80990">
            <w:pPr>
              <w:rPr>
                <w:rFonts w:ascii="Arial" w:hAnsi="Arial" w:cs="Arial"/>
                <w:sz w:val="20"/>
                <w:szCs w:val="20"/>
              </w:rPr>
            </w:pPr>
          </w:p>
        </w:tc>
        <w:tc>
          <w:tcPr>
            <w:tcW w:w="1418" w:type="dxa"/>
          </w:tcPr>
          <w:p w14:paraId="780AA5E1" w14:textId="77777777" w:rsidR="00250FE3" w:rsidRPr="00776906" w:rsidRDefault="00250FE3" w:rsidP="00E80990">
            <w:pPr>
              <w:rPr>
                <w:rFonts w:ascii="Arial" w:hAnsi="Arial" w:cs="Arial"/>
                <w:sz w:val="20"/>
                <w:szCs w:val="20"/>
              </w:rPr>
            </w:pPr>
          </w:p>
        </w:tc>
        <w:tc>
          <w:tcPr>
            <w:tcW w:w="1559" w:type="dxa"/>
          </w:tcPr>
          <w:p w14:paraId="4B8AAB30" w14:textId="77777777" w:rsidR="00250FE3" w:rsidRPr="00776906" w:rsidRDefault="00250FE3" w:rsidP="00E80990">
            <w:pPr>
              <w:rPr>
                <w:rFonts w:ascii="Arial" w:hAnsi="Arial" w:cs="Arial"/>
                <w:sz w:val="20"/>
                <w:szCs w:val="20"/>
              </w:rPr>
            </w:pPr>
          </w:p>
        </w:tc>
        <w:tc>
          <w:tcPr>
            <w:tcW w:w="1276" w:type="dxa"/>
          </w:tcPr>
          <w:p w14:paraId="21D6336C" w14:textId="77777777" w:rsidR="00250FE3" w:rsidRPr="00776906" w:rsidRDefault="00250FE3" w:rsidP="00E80990">
            <w:pPr>
              <w:rPr>
                <w:rFonts w:ascii="Arial" w:hAnsi="Arial" w:cs="Arial"/>
                <w:sz w:val="20"/>
                <w:szCs w:val="20"/>
              </w:rPr>
            </w:pPr>
          </w:p>
        </w:tc>
      </w:tr>
      <w:tr w:rsidR="00250FE3" w14:paraId="0F09B4B0" w14:textId="77777777" w:rsidTr="00B60D40">
        <w:trPr>
          <w:trHeight w:val="454"/>
        </w:trPr>
        <w:tc>
          <w:tcPr>
            <w:tcW w:w="805" w:type="dxa"/>
          </w:tcPr>
          <w:p w14:paraId="7FB9A047" w14:textId="77777777" w:rsidR="00250FE3" w:rsidRPr="00776906" w:rsidRDefault="00250FE3" w:rsidP="00E80990">
            <w:pPr>
              <w:rPr>
                <w:rFonts w:ascii="Arial" w:hAnsi="Arial" w:cs="Arial"/>
                <w:sz w:val="20"/>
                <w:szCs w:val="20"/>
              </w:rPr>
            </w:pPr>
          </w:p>
        </w:tc>
        <w:tc>
          <w:tcPr>
            <w:tcW w:w="1317" w:type="dxa"/>
          </w:tcPr>
          <w:p w14:paraId="0F46BFBA" w14:textId="77777777" w:rsidR="00250FE3" w:rsidRPr="00776906" w:rsidRDefault="00250FE3" w:rsidP="00E80990">
            <w:pPr>
              <w:rPr>
                <w:rFonts w:ascii="Arial" w:hAnsi="Arial" w:cs="Arial"/>
                <w:sz w:val="20"/>
                <w:szCs w:val="20"/>
              </w:rPr>
            </w:pPr>
          </w:p>
        </w:tc>
        <w:tc>
          <w:tcPr>
            <w:tcW w:w="3940" w:type="dxa"/>
          </w:tcPr>
          <w:p w14:paraId="283606D5" w14:textId="77777777" w:rsidR="00250FE3" w:rsidRPr="00776906" w:rsidRDefault="00250FE3" w:rsidP="00E80990">
            <w:pPr>
              <w:rPr>
                <w:rFonts w:ascii="Arial" w:hAnsi="Arial" w:cs="Arial"/>
                <w:sz w:val="20"/>
                <w:szCs w:val="20"/>
              </w:rPr>
            </w:pPr>
          </w:p>
        </w:tc>
        <w:tc>
          <w:tcPr>
            <w:tcW w:w="1021" w:type="dxa"/>
          </w:tcPr>
          <w:p w14:paraId="3BB0DF10" w14:textId="77777777" w:rsidR="00250FE3" w:rsidRPr="00776906" w:rsidRDefault="00250FE3" w:rsidP="00E80990">
            <w:pPr>
              <w:rPr>
                <w:rFonts w:ascii="Arial" w:hAnsi="Arial" w:cs="Arial"/>
                <w:sz w:val="20"/>
                <w:szCs w:val="20"/>
              </w:rPr>
            </w:pPr>
          </w:p>
        </w:tc>
        <w:tc>
          <w:tcPr>
            <w:tcW w:w="1021" w:type="dxa"/>
          </w:tcPr>
          <w:p w14:paraId="0B6A3FCF" w14:textId="77777777" w:rsidR="00250FE3" w:rsidRPr="00776906" w:rsidRDefault="00250FE3" w:rsidP="00E80990">
            <w:pPr>
              <w:rPr>
                <w:rFonts w:ascii="Arial" w:hAnsi="Arial" w:cs="Arial"/>
                <w:sz w:val="20"/>
                <w:szCs w:val="20"/>
              </w:rPr>
            </w:pPr>
          </w:p>
        </w:tc>
        <w:tc>
          <w:tcPr>
            <w:tcW w:w="567" w:type="dxa"/>
          </w:tcPr>
          <w:p w14:paraId="061E9742" w14:textId="77777777" w:rsidR="00250FE3" w:rsidRPr="00776906" w:rsidRDefault="00250FE3" w:rsidP="00E80990">
            <w:pPr>
              <w:rPr>
                <w:rFonts w:ascii="Arial" w:hAnsi="Arial" w:cs="Arial"/>
                <w:sz w:val="20"/>
                <w:szCs w:val="20"/>
              </w:rPr>
            </w:pPr>
          </w:p>
        </w:tc>
        <w:tc>
          <w:tcPr>
            <w:tcW w:w="2239" w:type="dxa"/>
          </w:tcPr>
          <w:p w14:paraId="5E9D7526" w14:textId="77777777" w:rsidR="00250FE3" w:rsidRPr="00776906" w:rsidRDefault="00250FE3" w:rsidP="00E80990">
            <w:pPr>
              <w:rPr>
                <w:rFonts w:ascii="Arial" w:hAnsi="Arial" w:cs="Arial"/>
                <w:sz w:val="20"/>
                <w:szCs w:val="20"/>
              </w:rPr>
            </w:pPr>
          </w:p>
        </w:tc>
        <w:tc>
          <w:tcPr>
            <w:tcW w:w="1418" w:type="dxa"/>
          </w:tcPr>
          <w:p w14:paraId="59A41928" w14:textId="77777777" w:rsidR="00250FE3" w:rsidRPr="00776906" w:rsidRDefault="00250FE3" w:rsidP="00E80990">
            <w:pPr>
              <w:rPr>
                <w:rFonts w:ascii="Arial" w:hAnsi="Arial" w:cs="Arial"/>
                <w:sz w:val="20"/>
                <w:szCs w:val="20"/>
              </w:rPr>
            </w:pPr>
          </w:p>
        </w:tc>
        <w:tc>
          <w:tcPr>
            <w:tcW w:w="1559" w:type="dxa"/>
          </w:tcPr>
          <w:p w14:paraId="0765F205" w14:textId="77777777" w:rsidR="00250FE3" w:rsidRPr="00776906" w:rsidRDefault="00250FE3" w:rsidP="00E80990">
            <w:pPr>
              <w:rPr>
                <w:rFonts w:ascii="Arial" w:hAnsi="Arial" w:cs="Arial"/>
                <w:sz w:val="20"/>
                <w:szCs w:val="20"/>
              </w:rPr>
            </w:pPr>
          </w:p>
        </w:tc>
        <w:tc>
          <w:tcPr>
            <w:tcW w:w="1276" w:type="dxa"/>
          </w:tcPr>
          <w:p w14:paraId="6D025F2A" w14:textId="77777777" w:rsidR="00250FE3" w:rsidRPr="00776906" w:rsidRDefault="00250FE3" w:rsidP="00E80990">
            <w:pPr>
              <w:rPr>
                <w:rFonts w:ascii="Arial" w:hAnsi="Arial" w:cs="Arial"/>
                <w:sz w:val="20"/>
                <w:szCs w:val="20"/>
              </w:rPr>
            </w:pPr>
          </w:p>
        </w:tc>
      </w:tr>
      <w:tr w:rsidR="001F7C9C" w14:paraId="5378D259" w14:textId="77777777" w:rsidTr="00B60D40">
        <w:trPr>
          <w:trHeight w:val="454"/>
        </w:trPr>
        <w:tc>
          <w:tcPr>
            <w:tcW w:w="805" w:type="dxa"/>
          </w:tcPr>
          <w:p w14:paraId="0265831B" w14:textId="77777777" w:rsidR="001F7C9C" w:rsidRDefault="001F7C9C" w:rsidP="00E80990">
            <w:pPr>
              <w:rPr>
                <w:rFonts w:ascii="Arial" w:hAnsi="Arial" w:cs="Arial"/>
                <w:sz w:val="20"/>
                <w:szCs w:val="20"/>
              </w:rPr>
            </w:pPr>
          </w:p>
        </w:tc>
        <w:tc>
          <w:tcPr>
            <w:tcW w:w="1317" w:type="dxa"/>
          </w:tcPr>
          <w:p w14:paraId="0B635B02" w14:textId="77777777" w:rsidR="001F7C9C" w:rsidRDefault="001F7C9C" w:rsidP="00E80990">
            <w:pPr>
              <w:rPr>
                <w:rFonts w:ascii="Arial" w:hAnsi="Arial" w:cs="Arial"/>
                <w:sz w:val="20"/>
                <w:szCs w:val="20"/>
              </w:rPr>
            </w:pPr>
          </w:p>
        </w:tc>
        <w:tc>
          <w:tcPr>
            <w:tcW w:w="3940" w:type="dxa"/>
          </w:tcPr>
          <w:p w14:paraId="7DA7180B" w14:textId="77777777" w:rsidR="001F7C9C" w:rsidRDefault="001F7C9C" w:rsidP="00E80990">
            <w:pPr>
              <w:rPr>
                <w:rFonts w:ascii="Arial" w:hAnsi="Arial" w:cs="Arial"/>
                <w:sz w:val="20"/>
                <w:szCs w:val="20"/>
              </w:rPr>
            </w:pPr>
          </w:p>
        </w:tc>
        <w:tc>
          <w:tcPr>
            <w:tcW w:w="1021" w:type="dxa"/>
          </w:tcPr>
          <w:p w14:paraId="0E52574D" w14:textId="77777777" w:rsidR="001F7C9C" w:rsidRDefault="001F7C9C" w:rsidP="00E80990">
            <w:pPr>
              <w:rPr>
                <w:rFonts w:ascii="Arial" w:hAnsi="Arial" w:cs="Arial"/>
                <w:sz w:val="20"/>
                <w:szCs w:val="20"/>
              </w:rPr>
            </w:pPr>
          </w:p>
        </w:tc>
        <w:tc>
          <w:tcPr>
            <w:tcW w:w="1021" w:type="dxa"/>
          </w:tcPr>
          <w:p w14:paraId="07EBCC2A" w14:textId="77777777" w:rsidR="001F7C9C" w:rsidRDefault="001F7C9C" w:rsidP="00E80990">
            <w:pPr>
              <w:rPr>
                <w:rFonts w:ascii="Arial" w:hAnsi="Arial" w:cs="Arial"/>
                <w:sz w:val="20"/>
                <w:szCs w:val="20"/>
              </w:rPr>
            </w:pPr>
          </w:p>
        </w:tc>
        <w:tc>
          <w:tcPr>
            <w:tcW w:w="567" w:type="dxa"/>
          </w:tcPr>
          <w:p w14:paraId="7C041AA8" w14:textId="77777777" w:rsidR="001F7C9C" w:rsidRDefault="001F7C9C" w:rsidP="00E80990">
            <w:pPr>
              <w:rPr>
                <w:rFonts w:ascii="Arial" w:hAnsi="Arial" w:cs="Arial"/>
                <w:sz w:val="20"/>
                <w:szCs w:val="20"/>
              </w:rPr>
            </w:pPr>
          </w:p>
        </w:tc>
        <w:tc>
          <w:tcPr>
            <w:tcW w:w="2239" w:type="dxa"/>
          </w:tcPr>
          <w:p w14:paraId="447F9019" w14:textId="77777777" w:rsidR="001F7C9C" w:rsidRPr="00776906" w:rsidRDefault="001F7C9C" w:rsidP="00E80990">
            <w:pPr>
              <w:rPr>
                <w:rFonts w:ascii="Arial" w:hAnsi="Arial" w:cs="Arial"/>
                <w:sz w:val="20"/>
                <w:szCs w:val="20"/>
              </w:rPr>
            </w:pPr>
          </w:p>
        </w:tc>
        <w:tc>
          <w:tcPr>
            <w:tcW w:w="1418" w:type="dxa"/>
          </w:tcPr>
          <w:p w14:paraId="6CC7ECAA" w14:textId="77777777" w:rsidR="001F7C9C" w:rsidRDefault="001F7C9C" w:rsidP="00E80990">
            <w:pPr>
              <w:rPr>
                <w:rFonts w:ascii="Arial" w:hAnsi="Arial" w:cs="Arial"/>
                <w:sz w:val="20"/>
                <w:szCs w:val="20"/>
              </w:rPr>
            </w:pPr>
          </w:p>
        </w:tc>
        <w:tc>
          <w:tcPr>
            <w:tcW w:w="1559" w:type="dxa"/>
          </w:tcPr>
          <w:p w14:paraId="4CCF30F1" w14:textId="77777777" w:rsidR="001F7C9C" w:rsidRPr="00776906" w:rsidRDefault="001F7C9C" w:rsidP="00E80990">
            <w:pPr>
              <w:rPr>
                <w:rFonts w:ascii="Arial" w:hAnsi="Arial" w:cs="Arial"/>
                <w:sz w:val="20"/>
                <w:szCs w:val="20"/>
              </w:rPr>
            </w:pPr>
          </w:p>
        </w:tc>
        <w:tc>
          <w:tcPr>
            <w:tcW w:w="1276" w:type="dxa"/>
          </w:tcPr>
          <w:p w14:paraId="439558B4" w14:textId="77777777" w:rsidR="001F7C9C" w:rsidRPr="00776906" w:rsidRDefault="001F7C9C" w:rsidP="00E80990">
            <w:pPr>
              <w:rPr>
                <w:rFonts w:ascii="Arial" w:hAnsi="Arial" w:cs="Arial"/>
                <w:sz w:val="20"/>
                <w:szCs w:val="20"/>
              </w:rPr>
            </w:pPr>
          </w:p>
        </w:tc>
      </w:tr>
      <w:tr w:rsidR="00032C91" w14:paraId="4190D105" w14:textId="77777777" w:rsidTr="00B60D40">
        <w:trPr>
          <w:trHeight w:val="454"/>
        </w:trPr>
        <w:tc>
          <w:tcPr>
            <w:tcW w:w="805" w:type="dxa"/>
          </w:tcPr>
          <w:p w14:paraId="5D2A7BD1" w14:textId="77777777" w:rsidR="00032C91" w:rsidRPr="00776906" w:rsidRDefault="00032C91" w:rsidP="00032C91">
            <w:pPr>
              <w:rPr>
                <w:rFonts w:ascii="Arial" w:hAnsi="Arial" w:cs="Arial"/>
                <w:sz w:val="20"/>
                <w:szCs w:val="20"/>
              </w:rPr>
            </w:pPr>
          </w:p>
        </w:tc>
        <w:tc>
          <w:tcPr>
            <w:tcW w:w="1317" w:type="dxa"/>
          </w:tcPr>
          <w:p w14:paraId="41DCF8D0" w14:textId="77777777" w:rsidR="00032C91" w:rsidRPr="00776906" w:rsidRDefault="00032C91" w:rsidP="00032C91">
            <w:pPr>
              <w:rPr>
                <w:rFonts w:ascii="Arial" w:hAnsi="Arial" w:cs="Arial"/>
                <w:sz w:val="20"/>
                <w:szCs w:val="20"/>
              </w:rPr>
            </w:pPr>
          </w:p>
        </w:tc>
        <w:tc>
          <w:tcPr>
            <w:tcW w:w="3940" w:type="dxa"/>
          </w:tcPr>
          <w:p w14:paraId="55420F04" w14:textId="77777777" w:rsidR="00032C91" w:rsidRPr="00776906" w:rsidRDefault="00032C91" w:rsidP="00032C91">
            <w:pPr>
              <w:rPr>
                <w:rFonts w:ascii="Arial" w:hAnsi="Arial" w:cs="Arial"/>
                <w:sz w:val="20"/>
                <w:szCs w:val="20"/>
              </w:rPr>
            </w:pPr>
          </w:p>
        </w:tc>
        <w:tc>
          <w:tcPr>
            <w:tcW w:w="1021" w:type="dxa"/>
          </w:tcPr>
          <w:p w14:paraId="6246E2EB" w14:textId="77777777" w:rsidR="00032C91" w:rsidRPr="00776906" w:rsidRDefault="00032C91" w:rsidP="00032C91">
            <w:pPr>
              <w:rPr>
                <w:rFonts w:ascii="Arial" w:hAnsi="Arial" w:cs="Arial"/>
                <w:sz w:val="20"/>
                <w:szCs w:val="20"/>
              </w:rPr>
            </w:pPr>
          </w:p>
        </w:tc>
        <w:tc>
          <w:tcPr>
            <w:tcW w:w="1021" w:type="dxa"/>
          </w:tcPr>
          <w:p w14:paraId="547C42BD" w14:textId="77777777" w:rsidR="00032C91" w:rsidRPr="00776906" w:rsidRDefault="00032C91" w:rsidP="00032C91">
            <w:pPr>
              <w:rPr>
                <w:rFonts w:ascii="Arial" w:hAnsi="Arial" w:cs="Arial"/>
                <w:sz w:val="20"/>
                <w:szCs w:val="20"/>
              </w:rPr>
            </w:pPr>
          </w:p>
        </w:tc>
        <w:tc>
          <w:tcPr>
            <w:tcW w:w="567" w:type="dxa"/>
          </w:tcPr>
          <w:p w14:paraId="3E191FAE" w14:textId="77777777" w:rsidR="00032C91" w:rsidRPr="00776906" w:rsidRDefault="00032C91" w:rsidP="00032C91">
            <w:pPr>
              <w:rPr>
                <w:rFonts w:ascii="Arial" w:hAnsi="Arial" w:cs="Arial"/>
                <w:sz w:val="20"/>
                <w:szCs w:val="20"/>
              </w:rPr>
            </w:pPr>
          </w:p>
        </w:tc>
        <w:tc>
          <w:tcPr>
            <w:tcW w:w="2239" w:type="dxa"/>
          </w:tcPr>
          <w:p w14:paraId="64E139F0" w14:textId="77777777" w:rsidR="00032C91" w:rsidRPr="00776906" w:rsidRDefault="00032C91" w:rsidP="00032C91">
            <w:pPr>
              <w:rPr>
                <w:rFonts w:ascii="Arial" w:hAnsi="Arial" w:cs="Arial"/>
                <w:sz w:val="20"/>
                <w:szCs w:val="20"/>
              </w:rPr>
            </w:pPr>
          </w:p>
        </w:tc>
        <w:tc>
          <w:tcPr>
            <w:tcW w:w="1418" w:type="dxa"/>
          </w:tcPr>
          <w:p w14:paraId="2F78A353" w14:textId="77777777" w:rsidR="00032C91" w:rsidRPr="00776906" w:rsidRDefault="00032C91" w:rsidP="00032C91">
            <w:pPr>
              <w:rPr>
                <w:rFonts w:ascii="Arial" w:hAnsi="Arial" w:cs="Arial"/>
                <w:sz w:val="20"/>
                <w:szCs w:val="20"/>
              </w:rPr>
            </w:pPr>
          </w:p>
        </w:tc>
        <w:tc>
          <w:tcPr>
            <w:tcW w:w="1559" w:type="dxa"/>
          </w:tcPr>
          <w:p w14:paraId="421E79A6" w14:textId="77777777" w:rsidR="00032C91" w:rsidRPr="00776906" w:rsidRDefault="00032C91" w:rsidP="00032C91">
            <w:pPr>
              <w:rPr>
                <w:rFonts w:ascii="Arial" w:hAnsi="Arial" w:cs="Arial"/>
                <w:sz w:val="20"/>
                <w:szCs w:val="20"/>
              </w:rPr>
            </w:pPr>
          </w:p>
        </w:tc>
        <w:tc>
          <w:tcPr>
            <w:tcW w:w="1276" w:type="dxa"/>
          </w:tcPr>
          <w:p w14:paraId="262DAE9F" w14:textId="77777777" w:rsidR="00032C91" w:rsidRPr="00776906" w:rsidRDefault="00032C91" w:rsidP="00032C91">
            <w:pPr>
              <w:rPr>
                <w:rFonts w:ascii="Arial" w:hAnsi="Arial" w:cs="Arial"/>
                <w:sz w:val="20"/>
                <w:szCs w:val="20"/>
              </w:rPr>
            </w:pPr>
          </w:p>
        </w:tc>
      </w:tr>
      <w:tr w:rsidR="00701857" w14:paraId="6AE2A5B9" w14:textId="77777777" w:rsidTr="00B60D40">
        <w:trPr>
          <w:trHeight w:val="454"/>
        </w:trPr>
        <w:tc>
          <w:tcPr>
            <w:tcW w:w="805" w:type="dxa"/>
          </w:tcPr>
          <w:p w14:paraId="6BAF7CB0" w14:textId="77777777" w:rsidR="00701857" w:rsidRDefault="00701857" w:rsidP="00701857">
            <w:pPr>
              <w:rPr>
                <w:rFonts w:ascii="Arial" w:hAnsi="Arial" w:cs="Arial"/>
                <w:sz w:val="20"/>
                <w:szCs w:val="20"/>
              </w:rPr>
            </w:pPr>
          </w:p>
        </w:tc>
        <w:tc>
          <w:tcPr>
            <w:tcW w:w="1317" w:type="dxa"/>
          </w:tcPr>
          <w:p w14:paraId="464F5DE7" w14:textId="77777777" w:rsidR="00701857" w:rsidRDefault="00701857" w:rsidP="00701857">
            <w:pPr>
              <w:rPr>
                <w:rFonts w:ascii="Arial" w:hAnsi="Arial" w:cs="Arial"/>
                <w:sz w:val="20"/>
                <w:szCs w:val="20"/>
              </w:rPr>
            </w:pPr>
          </w:p>
        </w:tc>
        <w:tc>
          <w:tcPr>
            <w:tcW w:w="3940" w:type="dxa"/>
          </w:tcPr>
          <w:p w14:paraId="6DD24B65" w14:textId="77777777" w:rsidR="00701857" w:rsidRDefault="00701857" w:rsidP="00701857">
            <w:pPr>
              <w:rPr>
                <w:rFonts w:ascii="Arial" w:hAnsi="Arial" w:cs="Arial"/>
                <w:sz w:val="20"/>
                <w:szCs w:val="20"/>
              </w:rPr>
            </w:pPr>
          </w:p>
        </w:tc>
        <w:tc>
          <w:tcPr>
            <w:tcW w:w="1021" w:type="dxa"/>
          </w:tcPr>
          <w:p w14:paraId="37A351C9" w14:textId="77777777" w:rsidR="00701857" w:rsidRDefault="00701857" w:rsidP="00701857">
            <w:pPr>
              <w:rPr>
                <w:rFonts w:ascii="Arial" w:hAnsi="Arial" w:cs="Arial"/>
                <w:sz w:val="20"/>
                <w:szCs w:val="20"/>
              </w:rPr>
            </w:pPr>
          </w:p>
        </w:tc>
        <w:tc>
          <w:tcPr>
            <w:tcW w:w="1021" w:type="dxa"/>
          </w:tcPr>
          <w:p w14:paraId="0F855BAC" w14:textId="77777777" w:rsidR="00701857" w:rsidRDefault="00701857" w:rsidP="00701857">
            <w:pPr>
              <w:rPr>
                <w:rFonts w:ascii="Arial" w:hAnsi="Arial" w:cs="Arial"/>
                <w:sz w:val="20"/>
                <w:szCs w:val="20"/>
              </w:rPr>
            </w:pPr>
          </w:p>
        </w:tc>
        <w:tc>
          <w:tcPr>
            <w:tcW w:w="567" w:type="dxa"/>
          </w:tcPr>
          <w:p w14:paraId="0A1A8C30" w14:textId="77777777" w:rsidR="00701857" w:rsidRDefault="00701857" w:rsidP="00701857">
            <w:pPr>
              <w:rPr>
                <w:rFonts w:ascii="Arial" w:hAnsi="Arial" w:cs="Arial"/>
                <w:sz w:val="20"/>
                <w:szCs w:val="20"/>
              </w:rPr>
            </w:pPr>
          </w:p>
        </w:tc>
        <w:tc>
          <w:tcPr>
            <w:tcW w:w="2239" w:type="dxa"/>
          </w:tcPr>
          <w:p w14:paraId="3780B17B" w14:textId="77777777" w:rsidR="00701857" w:rsidRPr="00776906" w:rsidRDefault="00701857" w:rsidP="00701857">
            <w:pPr>
              <w:rPr>
                <w:rFonts w:ascii="Arial" w:hAnsi="Arial" w:cs="Arial"/>
                <w:sz w:val="20"/>
                <w:szCs w:val="20"/>
              </w:rPr>
            </w:pPr>
          </w:p>
        </w:tc>
        <w:tc>
          <w:tcPr>
            <w:tcW w:w="1418" w:type="dxa"/>
          </w:tcPr>
          <w:p w14:paraId="5F257D52" w14:textId="77777777" w:rsidR="00701857" w:rsidRDefault="00701857" w:rsidP="00701857">
            <w:pPr>
              <w:rPr>
                <w:rFonts w:ascii="Arial" w:hAnsi="Arial" w:cs="Arial"/>
                <w:sz w:val="20"/>
                <w:szCs w:val="20"/>
              </w:rPr>
            </w:pPr>
          </w:p>
        </w:tc>
        <w:tc>
          <w:tcPr>
            <w:tcW w:w="1559" w:type="dxa"/>
          </w:tcPr>
          <w:p w14:paraId="3C459120" w14:textId="77777777" w:rsidR="00701857" w:rsidRPr="00776906" w:rsidRDefault="00701857" w:rsidP="00701857">
            <w:pPr>
              <w:rPr>
                <w:rFonts w:ascii="Arial" w:hAnsi="Arial" w:cs="Arial"/>
                <w:sz w:val="20"/>
                <w:szCs w:val="20"/>
              </w:rPr>
            </w:pPr>
          </w:p>
        </w:tc>
        <w:tc>
          <w:tcPr>
            <w:tcW w:w="1276" w:type="dxa"/>
          </w:tcPr>
          <w:p w14:paraId="53DD4666" w14:textId="77777777" w:rsidR="00701857" w:rsidRPr="00776906" w:rsidRDefault="00701857" w:rsidP="00701857">
            <w:pPr>
              <w:rPr>
                <w:rFonts w:ascii="Arial" w:hAnsi="Arial" w:cs="Arial"/>
                <w:sz w:val="20"/>
                <w:szCs w:val="20"/>
              </w:rPr>
            </w:pPr>
          </w:p>
        </w:tc>
      </w:tr>
      <w:tr w:rsidR="00701857" w14:paraId="76631904" w14:textId="77777777" w:rsidTr="00B60D40">
        <w:trPr>
          <w:trHeight w:val="454"/>
        </w:trPr>
        <w:tc>
          <w:tcPr>
            <w:tcW w:w="805" w:type="dxa"/>
          </w:tcPr>
          <w:p w14:paraId="13FC8EEA" w14:textId="77777777" w:rsidR="00701857" w:rsidRPr="00776906" w:rsidRDefault="00701857" w:rsidP="00701857">
            <w:pPr>
              <w:rPr>
                <w:rFonts w:ascii="Arial" w:hAnsi="Arial" w:cs="Arial"/>
                <w:sz w:val="20"/>
                <w:szCs w:val="20"/>
              </w:rPr>
            </w:pPr>
          </w:p>
        </w:tc>
        <w:tc>
          <w:tcPr>
            <w:tcW w:w="1317" w:type="dxa"/>
          </w:tcPr>
          <w:p w14:paraId="5B035F47" w14:textId="77777777" w:rsidR="00701857" w:rsidRPr="00776906" w:rsidRDefault="00701857" w:rsidP="00701857">
            <w:pPr>
              <w:rPr>
                <w:rFonts w:ascii="Arial" w:hAnsi="Arial" w:cs="Arial"/>
                <w:sz w:val="20"/>
                <w:szCs w:val="20"/>
              </w:rPr>
            </w:pPr>
          </w:p>
        </w:tc>
        <w:tc>
          <w:tcPr>
            <w:tcW w:w="3940" w:type="dxa"/>
          </w:tcPr>
          <w:p w14:paraId="2B6B1072" w14:textId="77777777" w:rsidR="00701857" w:rsidRPr="00776906" w:rsidRDefault="00701857" w:rsidP="00701857">
            <w:pPr>
              <w:rPr>
                <w:rFonts w:ascii="Arial" w:hAnsi="Arial" w:cs="Arial"/>
                <w:sz w:val="20"/>
                <w:szCs w:val="20"/>
              </w:rPr>
            </w:pPr>
          </w:p>
        </w:tc>
        <w:tc>
          <w:tcPr>
            <w:tcW w:w="1021" w:type="dxa"/>
          </w:tcPr>
          <w:p w14:paraId="45629D3C" w14:textId="77777777" w:rsidR="00701857" w:rsidRPr="00776906" w:rsidRDefault="00701857" w:rsidP="00701857">
            <w:pPr>
              <w:rPr>
                <w:rFonts w:ascii="Arial" w:hAnsi="Arial" w:cs="Arial"/>
                <w:sz w:val="20"/>
                <w:szCs w:val="20"/>
              </w:rPr>
            </w:pPr>
          </w:p>
        </w:tc>
        <w:tc>
          <w:tcPr>
            <w:tcW w:w="1021" w:type="dxa"/>
          </w:tcPr>
          <w:p w14:paraId="7336ECFF" w14:textId="77777777" w:rsidR="00701857" w:rsidRPr="00776906" w:rsidRDefault="00701857" w:rsidP="00701857">
            <w:pPr>
              <w:rPr>
                <w:rFonts w:ascii="Arial" w:hAnsi="Arial" w:cs="Arial"/>
                <w:sz w:val="20"/>
                <w:szCs w:val="20"/>
              </w:rPr>
            </w:pPr>
          </w:p>
        </w:tc>
        <w:tc>
          <w:tcPr>
            <w:tcW w:w="567" w:type="dxa"/>
          </w:tcPr>
          <w:p w14:paraId="1D2EE98D" w14:textId="77777777" w:rsidR="00701857" w:rsidRPr="00776906" w:rsidRDefault="00701857" w:rsidP="00701857">
            <w:pPr>
              <w:rPr>
                <w:rFonts w:ascii="Arial" w:hAnsi="Arial" w:cs="Arial"/>
                <w:sz w:val="20"/>
                <w:szCs w:val="20"/>
              </w:rPr>
            </w:pPr>
          </w:p>
        </w:tc>
        <w:tc>
          <w:tcPr>
            <w:tcW w:w="2239" w:type="dxa"/>
          </w:tcPr>
          <w:p w14:paraId="2BC283E4" w14:textId="77777777" w:rsidR="00701857" w:rsidRPr="00776906" w:rsidRDefault="00701857" w:rsidP="00701857">
            <w:pPr>
              <w:rPr>
                <w:rFonts w:ascii="Arial" w:hAnsi="Arial" w:cs="Arial"/>
                <w:sz w:val="20"/>
                <w:szCs w:val="20"/>
              </w:rPr>
            </w:pPr>
          </w:p>
        </w:tc>
        <w:tc>
          <w:tcPr>
            <w:tcW w:w="1418" w:type="dxa"/>
          </w:tcPr>
          <w:p w14:paraId="604A881C" w14:textId="77777777" w:rsidR="00701857" w:rsidRPr="00776906" w:rsidRDefault="00701857" w:rsidP="00701857">
            <w:pPr>
              <w:rPr>
                <w:rFonts w:ascii="Arial" w:hAnsi="Arial" w:cs="Arial"/>
                <w:sz w:val="20"/>
                <w:szCs w:val="20"/>
              </w:rPr>
            </w:pPr>
          </w:p>
        </w:tc>
        <w:tc>
          <w:tcPr>
            <w:tcW w:w="1559" w:type="dxa"/>
          </w:tcPr>
          <w:p w14:paraId="2654828D" w14:textId="77777777" w:rsidR="00701857" w:rsidRPr="00776906" w:rsidRDefault="00701857" w:rsidP="00701857">
            <w:pPr>
              <w:rPr>
                <w:rFonts w:ascii="Arial" w:hAnsi="Arial" w:cs="Arial"/>
                <w:sz w:val="20"/>
                <w:szCs w:val="20"/>
              </w:rPr>
            </w:pPr>
          </w:p>
        </w:tc>
        <w:tc>
          <w:tcPr>
            <w:tcW w:w="1276" w:type="dxa"/>
          </w:tcPr>
          <w:p w14:paraId="13210FAD" w14:textId="77777777" w:rsidR="00701857" w:rsidRPr="00776906" w:rsidRDefault="00701857" w:rsidP="00701857">
            <w:pPr>
              <w:rPr>
                <w:rFonts w:ascii="Arial" w:hAnsi="Arial" w:cs="Arial"/>
                <w:sz w:val="20"/>
                <w:szCs w:val="20"/>
              </w:rPr>
            </w:pPr>
          </w:p>
        </w:tc>
      </w:tr>
      <w:tr w:rsidR="00701857" w14:paraId="7D3ABECF" w14:textId="77777777" w:rsidTr="00B60D40">
        <w:trPr>
          <w:trHeight w:val="454"/>
        </w:trPr>
        <w:tc>
          <w:tcPr>
            <w:tcW w:w="805" w:type="dxa"/>
          </w:tcPr>
          <w:p w14:paraId="52C39EFF" w14:textId="77777777" w:rsidR="00701857" w:rsidRDefault="00701857" w:rsidP="00701857">
            <w:pPr>
              <w:rPr>
                <w:rFonts w:ascii="Arial" w:hAnsi="Arial" w:cs="Arial"/>
                <w:sz w:val="20"/>
                <w:szCs w:val="20"/>
              </w:rPr>
            </w:pPr>
          </w:p>
        </w:tc>
        <w:tc>
          <w:tcPr>
            <w:tcW w:w="1317" w:type="dxa"/>
          </w:tcPr>
          <w:p w14:paraId="35B76FE2" w14:textId="77777777" w:rsidR="00701857" w:rsidRDefault="00701857" w:rsidP="00701857">
            <w:pPr>
              <w:rPr>
                <w:rFonts w:ascii="Arial" w:hAnsi="Arial" w:cs="Arial"/>
                <w:sz w:val="20"/>
                <w:szCs w:val="20"/>
              </w:rPr>
            </w:pPr>
          </w:p>
        </w:tc>
        <w:tc>
          <w:tcPr>
            <w:tcW w:w="3940" w:type="dxa"/>
          </w:tcPr>
          <w:p w14:paraId="594C035F" w14:textId="77777777" w:rsidR="00701857" w:rsidRDefault="00701857" w:rsidP="00701857">
            <w:pPr>
              <w:rPr>
                <w:rFonts w:ascii="Arial" w:hAnsi="Arial" w:cs="Arial"/>
                <w:sz w:val="20"/>
                <w:szCs w:val="20"/>
              </w:rPr>
            </w:pPr>
          </w:p>
        </w:tc>
        <w:tc>
          <w:tcPr>
            <w:tcW w:w="1021" w:type="dxa"/>
          </w:tcPr>
          <w:p w14:paraId="542A3E49" w14:textId="77777777" w:rsidR="00701857" w:rsidRDefault="00701857" w:rsidP="00701857">
            <w:pPr>
              <w:rPr>
                <w:rFonts w:ascii="Arial" w:hAnsi="Arial" w:cs="Arial"/>
                <w:sz w:val="20"/>
                <w:szCs w:val="20"/>
              </w:rPr>
            </w:pPr>
          </w:p>
        </w:tc>
        <w:tc>
          <w:tcPr>
            <w:tcW w:w="1021" w:type="dxa"/>
          </w:tcPr>
          <w:p w14:paraId="73A44A23" w14:textId="77777777" w:rsidR="00701857" w:rsidRDefault="00701857" w:rsidP="00701857">
            <w:pPr>
              <w:rPr>
                <w:rFonts w:ascii="Arial" w:hAnsi="Arial" w:cs="Arial"/>
                <w:sz w:val="20"/>
                <w:szCs w:val="20"/>
              </w:rPr>
            </w:pPr>
          </w:p>
        </w:tc>
        <w:tc>
          <w:tcPr>
            <w:tcW w:w="567" w:type="dxa"/>
          </w:tcPr>
          <w:p w14:paraId="00BD15D5" w14:textId="77777777" w:rsidR="00701857" w:rsidRDefault="00701857" w:rsidP="00701857">
            <w:pPr>
              <w:rPr>
                <w:rFonts w:ascii="Arial" w:hAnsi="Arial" w:cs="Arial"/>
                <w:sz w:val="20"/>
                <w:szCs w:val="20"/>
              </w:rPr>
            </w:pPr>
          </w:p>
        </w:tc>
        <w:tc>
          <w:tcPr>
            <w:tcW w:w="2239" w:type="dxa"/>
          </w:tcPr>
          <w:p w14:paraId="70FB3C41" w14:textId="77777777" w:rsidR="00701857" w:rsidRPr="00776906" w:rsidRDefault="00701857" w:rsidP="00701857">
            <w:pPr>
              <w:rPr>
                <w:rFonts w:ascii="Arial" w:hAnsi="Arial" w:cs="Arial"/>
                <w:sz w:val="20"/>
                <w:szCs w:val="20"/>
              </w:rPr>
            </w:pPr>
          </w:p>
        </w:tc>
        <w:tc>
          <w:tcPr>
            <w:tcW w:w="1418" w:type="dxa"/>
          </w:tcPr>
          <w:p w14:paraId="71438C70" w14:textId="77777777" w:rsidR="00701857" w:rsidRDefault="00701857" w:rsidP="00701857">
            <w:pPr>
              <w:rPr>
                <w:rFonts w:ascii="Arial" w:hAnsi="Arial" w:cs="Arial"/>
                <w:sz w:val="20"/>
                <w:szCs w:val="20"/>
              </w:rPr>
            </w:pPr>
          </w:p>
        </w:tc>
        <w:tc>
          <w:tcPr>
            <w:tcW w:w="1559" w:type="dxa"/>
          </w:tcPr>
          <w:p w14:paraId="476F8F9C" w14:textId="77777777" w:rsidR="00701857" w:rsidRPr="00776906" w:rsidRDefault="00701857" w:rsidP="00701857">
            <w:pPr>
              <w:rPr>
                <w:rFonts w:ascii="Arial" w:hAnsi="Arial" w:cs="Arial"/>
                <w:sz w:val="20"/>
                <w:szCs w:val="20"/>
              </w:rPr>
            </w:pPr>
          </w:p>
        </w:tc>
        <w:tc>
          <w:tcPr>
            <w:tcW w:w="1276" w:type="dxa"/>
          </w:tcPr>
          <w:p w14:paraId="1DE5354E" w14:textId="77777777" w:rsidR="00701857" w:rsidRPr="00776906" w:rsidRDefault="00701857" w:rsidP="00701857">
            <w:pPr>
              <w:rPr>
                <w:rFonts w:ascii="Arial" w:hAnsi="Arial" w:cs="Arial"/>
                <w:sz w:val="20"/>
                <w:szCs w:val="20"/>
              </w:rPr>
            </w:pPr>
          </w:p>
        </w:tc>
      </w:tr>
      <w:tr w:rsidR="00701857" w14:paraId="33F944DF" w14:textId="77777777" w:rsidTr="00B60D40">
        <w:trPr>
          <w:trHeight w:val="454"/>
        </w:trPr>
        <w:tc>
          <w:tcPr>
            <w:tcW w:w="805" w:type="dxa"/>
          </w:tcPr>
          <w:p w14:paraId="51B7045C" w14:textId="77777777" w:rsidR="00701857" w:rsidRPr="00776906" w:rsidRDefault="00701857" w:rsidP="00701857">
            <w:pPr>
              <w:rPr>
                <w:rFonts w:ascii="Arial" w:hAnsi="Arial" w:cs="Arial"/>
                <w:sz w:val="20"/>
                <w:szCs w:val="20"/>
              </w:rPr>
            </w:pPr>
          </w:p>
        </w:tc>
        <w:tc>
          <w:tcPr>
            <w:tcW w:w="1317" w:type="dxa"/>
          </w:tcPr>
          <w:p w14:paraId="752F0C52" w14:textId="77777777" w:rsidR="00701857" w:rsidRPr="00776906" w:rsidRDefault="00701857" w:rsidP="00701857">
            <w:pPr>
              <w:rPr>
                <w:rFonts w:ascii="Arial" w:hAnsi="Arial" w:cs="Arial"/>
                <w:sz w:val="20"/>
                <w:szCs w:val="20"/>
              </w:rPr>
            </w:pPr>
          </w:p>
        </w:tc>
        <w:tc>
          <w:tcPr>
            <w:tcW w:w="3940" w:type="dxa"/>
          </w:tcPr>
          <w:p w14:paraId="28F889E5" w14:textId="77777777" w:rsidR="00701857" w:rsidRPr="00776906" w:rsidRDefault="00701857" w:rsidP="00701857">
            <w:pPr>
              <w:rPr>
                <w:rFonts w:ascii="Arial" w:hAnsi="Arial" w:cs="Arial"/>
                <w:sz w:val="20"/>
                <w:szCs w:val="20"/>
              </w:rPr>
            </w:pPr>
          </w:p>
        </w:tc>
        <w:tc>
          <w:tcPr>
            <w:tcW w:w="1021" w:type="dxa"/>
          </w:tcPr>
          <w:p w14:paraId="61CEE371" w14:textId="77777777" w:rsidR="00701857" w:rsidRPr="00776906" w:rsidRDefault="00701857" w:rsidP="00701857">
            <w:pPr>
              <w:rPr>
                <w:rFonts w:ascii="Arial" w:hAnsi="Arial" w:cs="Arial"/>
                <w:sz w:val="20"/>
                <w:szCs w:val="20"/>
              </w:rPr>
            </w:pPr>
          </w:p>
        </w:tc>
        <w:tc>
          <w:tcPr>
            <w:tcW w:w="1021" w:type="dxa"/>
          </w:tcPr>
          <w:p w14:paraId="58F84A4E" w14:textId="77777777" w:rsidR="00701857" w:rsidRPr="00776906" w:rsidRDefault="00701857" w:rsidP="00701857">
            <w:pPr>
              <w:rPr>
                <w:rFonts w:ascii="Arial" w:hAnsi="Arial" w:cs="Arial"/>
                <w:sz w:val="20"/>
                <w:szCs w:val="20"/>
              </w:rPr>
            </w:pPr>
          </w:p>
        </w:tc>
        <w:tc>
          <w:tcPr>
            <w:tcW w:w="567" w:type="dxa"/>
          </w:tcPr>
          <w:p w14:paraId="48476D86" w14:textId="77777777" w:rsidR="00701857" w:rsidRPr="00776906" w:rsidRDefault="00701857" w:rsidP="00701857">
            <w:pPr>
              <w:rPr>
                <w:rFonts w:ascii="Arial" w:hAnsi="Arial" w:cs="Arial"/>
                <w:sz w:val="20"/>
                <w:szCs w:val="20"/>
              </w:rPr>
            </w:pPr>
          </w:p>
        </w:tc>
        <w:tc>
          <w:tcPr>
            <w:tcW w:w="2239" w:type="dxa"/>
          </w:tcPr>
          <w:p w14:paraId="774189B0" w14:textId="77777777" w:rsidR="00701857" w:rsidRPr="00776906" w:rsidRDefault="00701857" w:rsidP="00701857">
            <w:pPr>
              <w:rPr>
                <w:rFonts w:ascii="Arial" w:hAnsi="Arial" w:cs="Arial"/>
                <w:sz w:val="20"/>
                <w:szCs w:val="20"/>
              </w:rPr>
            </w:pPr>
          </w:p>
        </w:tc>
        <w:tc>
          <w:tcPr>
            <w:tcW w:w="1418" w:type="dxa"/>
          </w:tcPr>
          <w:p w14:paraId="284C273D" w14:textId="77777777" w:rsidR="00701857" w:rsidRPr="00776906" w:rsidRDefault="00701857" w:rsidP="00701857">
            <w:pPr>
              <w:rPr>
                <w:rFonts w:ascii="Arial" w:hAnsi="Arial" w:cs="Arial"/>
                <w:sz w:val="20"/>
                <w:szCs w:val="20"/>
              </w:rPr>
            </w:pPr>
          </w:p>
        </w:tc>
        <w:tc>
          <w:tcPr>
            <w:tcW w:w="1559" w:type="dxa"/>
          </w:tcPr>
          <w:p w14:paraId="0C8A2435" w14:textId="77777777" w:rsidR="00701857" w:rsidRPr="00776906" w:rsidRDefault="00701857" w:rsidP="00701857">
            <w:pPr>
              <w:rPr>
                <w:rFonts w:ascii="Arial" w:hAnsi="Arial" w:cs="Arial"/>
                <w:sz w:val="20"/>
                <w:szCs w:val="20"/>
              </w:rPr>
            </w:pPr>
          </w:p>
        </w:tc>
        <w:tc>
          <w:tcPr>
            <w:tcW w:w="1276" w:type="dxa"/>
          </w:tcPr>
          <w:p w14:paraId="2A9BBEF3" w14:textId="77777777" w:rsidR="00701857" w:rsidRPr="00776906" w:rsidRDefault="00701857" w:rsidP="00701857">
            <w:pPr>
              <w:rPr>
                <w:rFonts w:ascii="Arial" w:hAnsi="Arial" w:cs="Arial"/>
                <w:sz w:val="20"/>
                <w:szCs w:val="20"/>
              </w:rPr>
            </w:pPr>
          </w:p>
        </w:tc>
      </w:tr>
      <w:tr w:rsidR="00701857" w14:paraId="585A3279" w14:textId="77777777" w:rsidTr="00B60D40">
        <w:trPr>
          <w:trHeight w:val="454"/>
        </w:trPr>
        <w:tc>
          <w:tcPr>
            <w:tcW w:w="805" w:type="dxa"/>
          </w:tcPr>
          <w:p w14:paraId="7CD3FB9F" w14:textId="77777777" w:rsidR="00701857" w:rsidRPr="004E6B40" w:rsidRDefault="00701857" w:rsidP="00701857">
            <w:pPr>
              <w:rPr>
                <w:rFonts w:ascii="Arial" w:hAnsi="Arial" w:cs="Arial"/>
                <w:sz w:val="20"/>
                <w:szCs w:val="20"/>
              </w:rPr>
            </w:pPr>
          </w:p>
        </w:tc>
        <w:tc>
          <w:tcPr>
            <w:tcW w:w="1317" w:type="dxa"/>
          </w:tcPr>
          <w:p w14:paraId="6B68F014" w14:textId="77777777" w:rsidR="00701857" w:rsidRPr="004E6B40" w:rsidRDefault="00701857" w:rsidP="00701857">
            <w:pPr>
              <w:rPr>
                <w:rFonts w:ascii="Arial" w:hAnsi="Arial" w:cs="Arial"/>
                <w:sz w:val="20"/>
                <w:szCs w:val="20"/>
              </w:rPr>
            </w:pPr>
          </w:p>
        </w:tc>
        <w:tc>
          <w:tcPr>
            <w:tcW w:w="3940" w:type="dxa"/>
          </w:tcPr>
          <w:p w14:paraId="33CF3012" w14:textId="77777777" w:rsidR="00701857" w:rsidRDefault="00701857" w:rsidP="00701857">
            <w:pPr>
              <w:rPr>
                <w:rFonts w:ascii="Arial" w:hAnsi="Arial" w:cs="Arial"/>
                <w:sz w:val="20"/>
                <w:szCs w:val="20"/>
              </w:rPr>
            </w:pPr>
          </w:p>
        </w:tc>
        <w:tc>
          <w:tcPr>
            <w:tcW w:w="1021" w:type="dxa"/>
          </w:tcPr>
          <w:p w14:paraId="2E73DF4F" w14:textId="77777777" w:rsidR="00701857" w:rsidRPr="00776906" w:rsidRDefault="00701857" w:rsidP="00701857">
            <w:pPr>
              <w:rPr>
                <w:rFonts w:ascii="Arial" w:hAnsi="Arial" w:cs="Arial"/>
                <w:sz w:val="20"/>
                <w:szCs w:val="20"/>
              </w:rPr>
            </w:pPr>
          </w:p>
        </w:tc>
        <w:tc>
          <w:tcPr>
            <w:tcW w:w="1021" w:type="dxa"/>
          </w:tcPr>
          <w:p w14:paraId="2E4A9917" w14:textId="77777777" w:rsidR="00701857" w:rsidRPr="00776906" w:rsidRDefault="00701857" w:rsidP="00701857">
            <w:pPr>
              <w:rPr>
                <w:rFonts w:ascii="Arial" w:hAnsi="Arial" w:cs="Arial"/>
                <w:sz w:val="20"/>
                <w:szCs w:val="20"/>
              </w:rPr>
            </w:pPr>
          </w:p>
        </w:tc>
        <w:tc>
          <w:tcPr>
            <w:tcW w:w="567" w:type="dxa"/>
          </w:tcPr>
          <w:p w14:paraId="7EDFD474" w14:textId="77777777" w:rsidR="00701857" w:rsidRPr="00776906" w:rsidRDefault="00701857" w:rsidP="00701857">
            <w:pPr>
              <w:rPr>
                <w:rFonts w:ascii="Arial" w:hAnsi="Arial" w:cs="Arial"/>
                <w:sz w:val="20"/>
                <w:szCs w:val="20"/>
              </w:rPr>
            </w:pPr>
          </w:p>
        </w:tc>
        <w:tc>
          <w:tcPr>
            <w:tcW w:w="2239" w:type="dxa"/>
          </w:tcPr>
          <w:p w14:paraId="6BE662D2" w14:textId="77777777" w:rsidR="00701857" w:rsidRPr="00776906" w:rsidRDefault="00701857" w:rsidP="00701857">
            <w:pPr>
              <w:rPr>
                <w:rFonts w:ascii="Arial" w:hAnsi="Arial" w:cs="Arial"/>
                <w:sz w:val="20"/>
                <w:szCs w:val="20"/>
              </w:rPr>
            </w:pPr>
          </w:p>
        </w:tc>
        <w:tc>
          <w:tcPr>
            <w:tcW w:w="1418" w:type="dxa"/>
          </w:tcPr>
          <w:p w14:paraId="0069F5B9" w14:textId="77777777" w:rsidR="00701857" w:rsidRDefault="00701857" w:rsidP="00701857">
            <w:pPr>
              <w:rPr>
                <w:rFonts w:ascii="Arial" w:hAnsi="Arial" w:cs="Arial"/>
                <w:sz w:val="20"/>
                <w:szCs w:val="20"/>
              </w:rPr>
            </w:pPr>
          </w:p>
        </w:tc>
        <w:tc>
          <w:tcPr>
            <w:tcW w:w="1559" w:type="dxa"/>
          </w:tcPr>
          <w:p w14:paraId="7C046F2E" w14:textId="77777777" w:rsidR="00701857" w:rsidRPr="00776906" w:rsidRDefault="00701857" w:rsidP="00701857">
            <w:pPr>
              <w:rPr>
                <w:rFonts w:ascii="Arial" w:hAnsi="Arial" w:cs="Arial"/>
                <w:sz w:val="20"/>
                <w:szCs w:val="20"/>
              </w:rPr>
            </w:pPr>
          </w:p>
        </w:tc>
        <w:tc>
          <w:tcPr>
            <w:tcW w:w="1276" w:type="dxa"/>
          </w:tcPr>
          <w:p w14:paraId="512A21A9" w14:textId="77777777" w:rsidR="00701857" w:rsidRPr="00776906" w:rsidRDefault="00701857" w:rsidP="00701857">
            <w:pPr>
              <w:rPr>
                <w:rFonts w:ascii="Arial" w:hAnsi="Arial" w:cs="Arial"/>
                <w:sz w:val="20"/>
                <w:szCs w:val="20"/>
              </w:rPr>
            </w:pPr>
          </w:p>
        </w:tc>
      </w:tr>
      <w:tr w:rsidR="00701857" w14:paraId="0691CA2A" w14:textId="77777777" w:rsidTr="00B60D40">
        <w:trPr>
          <w:trHeight w:val="454"/>
        </w:trPr>
        <w:tc>
          <w:tcPr>
            <w:tcW w:w="805" w:type="dxa"/>
          </w:tcPr>
          <w:p w14:paraId="174F433F" w14:textId="77777777" w:rsidR="00701857" w:rsidRDefault="00701857" w:rsidP="00701857">
            <w:pPr>
              <w:rPr>
                <w:rFonts w:ascii="Arial" w:hAnsi="Arial" w:cs="Arial"/>
                <w:sz w:val="20"/>
                <w:szCs w:val="20"/>
              </w:rPr>
            </w:pPr>
          </w:p>
        </w:tc>
        <w:tc>
          <w:tcPr>
            <w:tcW w:w="1317" w:type="dxa"/>
          </w:tcPr>
          <w:p w14:paraId="56D381F5" w14:textId="77777777" w:rsidR="00701857" w:rsidRPr="00776906" w:rsidRDefault="00701857" w:rsidP="00701857">
            <w:pPr>
              <w:rPr>
                <w:rFonts w:ascii="Arial" w:hAnsi="Arial" w:cs="Arial"/>
                <w:sz w:val="20"/>
                <w:szCs w:val="20"/>
              </w:rPr>
            </w:pPr>
          </w:p>
        </w:tc>
        <w:tc>
          <w:tcPr>
            <w:tcW w:w="3940" w:type="dxa"/>
          </w:tcPr>
          <w:p w14:paraId="0B2D6514" w14:textId="77777777" w:rsidR="00701857" w:rsidRDefault="00701857" w:rsidP="00701857">
            <w:pPr>
              <w:rPr>
                <w:rFonts w:ascii="Arial" w:hAnsi="Arial" w:cs="Arial"/>
                <w:sz w:val="20"/>
                <w:szCs w:val="20"/>
              </w:rPr>
            </w:pPr>
          </w:p>
        </w:tc>
        <w:tc>
          <w:tcPr>
            <w:tcW w:w="1021" w:type="dxa"/>
          </w:tcPr>
          <w:p w14:paraId="678B7845" w14:textId="77777777" w:rsidR="00701857" w:rsidRPr="00776906" w:rsidRDefault="00701857" w:rsidP="00701857">
            <w:pPr>
              <w:rPr>
                <w:rFonts w:ascii="Arial" w:hAnsi="Arial" w:cs="Arial"/>
                <w:sz w:val="20"/>
                <w:szCs w:val="20"/>
              </w:rPr>
            </w:pPr>
          </w:p>
        </w:tc>
        <w:tc>
          <w:tcPr>
            <w:tcW w:w="1021" w:type="dxa"/>
          </w:tcPr>
          <w:p w14:paraId="6C91DE42" w14:textId="77777777" w:rsidR="00701857" w:rsidRPr="00776906" w:rsidRDefault="00701857" w:rsidP="00701857">
            <w:pPr>
              <w:rPr>
                <w:rFonts w:ascii="Arial" w:hAnsi="Arial" w:cs="Arial"/>
                <w:sz w:val="20"/>
                <w:szCs w:val="20"/>
              </w:rPr>
            </w:pPr>
          </w:p>
        </w:tc>
        <w:tc>
          <w:tcPr>
            <w:tcW w:w="567" w:type="dxa"/>
          </w:tcPr>
          <w:p w14:paraId="33087919" w14:textId="77777777" w:rsidR="00701857" w:rsidRPr="00776906" w:rsidRDefault="00701857" w:rsidP="00701857">
            <w:pPr>
              <w:rPr>
                <w:rFonts w:ascii="Arial" w:hAnsi="Arial" w:cs="Arial"/>
                <w:sz w:val="20"/>
                <w:szCs w:val="20"/>
              </w:rPr>
            </w:pPr>
          </w:p>
        </w:tc>
        <w:tc>
          <w:tcPr>
            <w:tcW w:w="2239" w:type="dxa"/>
          </w:tcPr>
          <w:p w14:paraId="671A75F1" w14:textId="77777777" w:rsidR="00701857" w:rsidRPr="00776906" w:rsidRDefault="00701857" w:rsidP="00701857">
            <w:pPr>
              <w:rPr>
                <w:rFonts w:ascii="Arial" w:hAnsi="Arial" w:cs="Arial"/>
                <w:sz w:val="20"/>
                <w:szCs w:val="20"/>
              </w:rPr>
            </w:pPr>
          </w:p>
        </w:tc>
        <w:tc>
          <w:tcPr>
            <w:tcW w:w="1418" w:type="dxa"/>
          </w:tcPr>
          <w:p w14:paraId="7D2B91C9" w14:textId="77777777" w:rsidR="00701857" w:rsidRDefault="00701857" w:rsidP="00701857">
            <w:pPr>
              <w:rPr>
                <w:rFonts w:ascii="Arial" w:hAnsi="Arial" w:cs="Arial"/>
                <w:sz w:val="20"/>
                <w:szCs w:val="20"/>
              </w:rPr>
            </w:pPr>
          </w:p>
        </w:tc>
        <w:tc>
          <w:tcPr>
            <w:tcW w:w="1559" w:type="dxa"/>
          </w:tcPr>
          <w:p w14:paraId="0B84DA29" w14:textId="77777777" w:rsidR="00701857" w:rsidRPr="00776906" w:rsidRDefault="00701857" w:rsidP="00701857">
            <w:pPr>
              <w:rPr>
                <w:rFonts w:ascii="Arial" w:hAnsi="Arial" w:cs="Arial"/>
                <w:sz w:val="20"/>
                <w:szCs w:val="20"/>
              </w:rPr>
            </w:pPr>
          </w:p>
        </w:tc>
        <w:tc>
          <w:tcPr>
            <w:tcW w:w="1276" w:type="dxa"/>
          </w:tcPr>
          <w:p w14:paraId="02B22067" w14:textId="77777777" w:rsidR="00701857" w:rsidRPr="00776906" w:rsidRDefault="00701857" w:rsidP="00701857">
            <w:pPr>
              <w:rPr>
                <w:rFonts w:ascii="Arial" w:hAnsi="Arial" w:cs="Arial"/>
                <w:sz w:val="20"/>
                <w:szCs w:val="20"/>
              </w:rPr>
            </w:pPr>
          </w:p>
        </w:tc>
      </w:tr>
      <w:tr w:rsidR="00701857" w14:paraId="23DA6D1D" w14:textId="77777777" w:rsidTr="00B60D40">
        <w:trPr>
          <w:trHeight w:val="454"/>
        </w:trPr>
        <w:tc>
          <w:tcPr>
            <w:tcW w:w="805" w:type="dxa"/>
          </w:tcPr>
          <w:p w14:paraId="22057053" w14:textId="77777777" w:rsidR="00701857" w:rsidRDefault="00701857" w:rsidP="00701857">
            <w:pPr>
              <w:rPr>
                <w:rFonts w:ascii="Arial" w:hAnsi="Arial" w:cs="Arial"/>
                <w:sz w:val="20"/>
                <w:szCs w:val="20"/>
              </w:rPr>
            </w:pPr>
          </w:p>
        </w:tc>
        <w:tc>
          <w:tcPr>
            <w:tcW w:w="1317" w:type="dxa"/>
          </w:tcPr>
          <w:p w14:paraId="45B2DA10" w14:textId="77777777" w:rsidR="00701857" w:rsidRDefault="00701857" w:rsidP="00701857">
            <w:pPr>
              <w:rPr>
                <w:rFonts w:ascii="Arial" w:hAnsi="Arial" w:cs="Arial"/>
                <w:sz w:val="20"/>
                <w:szCs w:val="20"/>
              </w:rPr>
            </w:pPr>
          </w:p>
        </w:tc>
        <w:tc>
          <w:tcPr>
            <w:tcW w:w="3940" w:type="dxa"/>
          </w:tcPr>
          <w:p w14:paraId="7964720F" w14:textId="77777777" w:rsidR="00701857" w:rsidRDefault="00701857" w:rsidP="00701857">
            <w:pPr>
              <w:rPr>
                <w:rFonts w:ascii="Arial" w:hAnsi="Arial" w:cs="Arial"/>
                <w:sz w:val="20"/>
                <w:szCs w:val="20"/>
              </w:rPr>
            </w:pPr>
          </w:p>
        </w:tc>
        <w:tc>
          <w:tcPr>
            <w:tcW w:w="1021" w:type="dxa"/>
          </w:tcPr>
          <w:p w14:paraId="1D78B4AB" w14:textId="77777777" w:rsidR="00701857" w:rsidRDefault="00701857" w:rsidP="00701857">
            <w:pPr>
              <w:rPr>
                <w:rFonts w:ascii="Arial" w:hAnsi="Arial" w:cs="Arial"/>
                <w:sz w:val="20"/>
                <w:szCs w:val="20"/>
              </w:rPr>
            </w:pPr>
          </w:p>
        </w:tc>
        <w:tc>
          <w:tcPr>
            <w:tcW w:w="1021" w:type="dxa"/>
          </w:tcPr>
          <w:p w14:paraId="3AB7CA7B" w14:textId="77777777" w:rsidR="00701857" w:rsidRDefault="00701857" w:rsidP="00701857">
            <w:pPr>
              <w:rPr>
                <w:rFonts w:ascii="Arial" w:hAnsi="Arial" w:cs="Arial"/>
                <w:sz w:val="20"/>
                <w:szCs w:val="20"/>
              </w:rPr>
            </w:pPr>
          </w:p>
        </w:tc>
        <w:tc>
          <w:tcPr>
            <w:tcW w:w="567" w:type="dxa"/>
          </w:tcPr>
          <w:p w14:paraId="37DF99AA" w14:textId="77777777" w:rsidR="00701857" w:rsidRDefault="00701857" w:rsidP="00701857">
            <w:pPr>
              <w:rPr>
                <w:rFonts w:ascii="Arial" w:hAnsi="Arial" w:cs="Arial"/>
                <w:sz w:val="20"/>
                <w:szCs w:val="20"/>
              </w:rPr>
            </w:pPr>
          </w:p>
        </w:tc>
        <w:tc>
          <w:tcPr>
            <w:tcW w:w="2239" w:type="dxa"/>
          </w:tcPr>
          <w:p w14:paraId="1816E574" w14:textId="77777777" w:rsidR="00701857" w:rsidRDefault="00701857" w:rsidP="00701857">
            <w:pPr>
              <w:rPr>
                <w:rFonts w:ascii="Arial" w:hAnsi="Arial" w:cs="Arial"/>
                <w:sz w:val="20"/>
                <w:szCs w:val="20"/>
              </w:rPr>
            </w:pPr>
          </w:p>
        </w:tc>
        <w:tc>
          <w:tcPr>
            <w:tcW w:w="1418" w:type="dxa"/>
          </w:tcPr>
          <w:p w14:paraId="416D4CB0" w14:textId="77777777" w:rsidR="00701857" w:rsidRDefault="00701857" w:rsidP="00701857">
            <w:pPr>
              <w:rPr>
                <w:rFonts w:ascii="Arial" w:hAnsi="Arial" w:cs="Arial"/>
                <w:sz w:val="20"/>
                <w:szCs w:val="20"/>
              </w:rPr>
            </w:pPr>
          </w:p>
        </w:tc>
        <w:tc>
          <w:tcPr>
            <w:tcW w:w="1559" w:type="dxa"/>
          </w:tcPr>
          <w:p w14:paraId="1923C299" w14:textId="77777777" w:rsidR="00701857" w:rsidRDefault="00701857" w:rsidP="00701857">
            <w:pPr>
              <w:rPr>
                <w:rFonts w:ascii="Arial" w:hAnsi="Arial" w:cs="Arial"/>
                <w:sz w:val="20"/>
                <w:szCs w:val="20"/>
              </w:rPr>
            </w:pPr>
          </w:p>
        </w:tc>
        <w:tc>
          <w:tcPr>
            <w:tcW w:w="1276" w:type="dxa"/>
          </w:tcPr>
          <w:p w14:paraId="0BED2613" w14:textId="77777777" w:rsidR="00701857" w:rsidRDefault="00701857" w:rsidP="00701857">
            <w:pPr>
              <w:rPr>
                <w:rFonts w:ascii="Arial" w:hAnsi="Arial" w:cs="Arial"/>
                <w:sz w:val="20"/>
                <w:szCs w:val="20"/>
              </w:rPr>
            </w:pPr>
          </w:p>
        </w:tc>
      </w:tr>
      <w:tr w:rsidR="00701857" w14:paraId="6AEAEFAF" w14:textId="77777777" w:rsidTr="00B60D40">
        <w:trPr>
          <w:trHeight w:val="454"/>
        </w:trPr>
        <w:tc>
          <w:tcPr>
            <w:tcW w:w="805" w:type="dxa"/>
          </w:tcPr>
          <w:p w14:paraId="0D98AC95" w14:textId="77777777" w:rsidR="00701857" w:rsidRDefault="00701857" w:rsidP="00701857">
            <w:pPr>
              <w:rPr>
                <w:rFonts w:ascii="Arial" w:hAnsi="Arial" w:cs="Arial"/>
                <w:sz w:val="20"/>
                <w:szCs w:val="20"/>
              </w:rPr>
            </w:pPr>
          </w:p>
        </w:tc>
        <w:tc>
          <w:tcPr>
            <w:tcW w:w="1317" w:type="dxa"/>
          </w:tcPr>
          <w:p w14:paraId="352188B3" w14:textId="77777777" w:rsidR="00701857" w:rsidRDefault="00701857" w:rsidP="00701857">
            <w:pPr>
              <w:rPr>
                <w:rFonts w:ascii="Arial" w:hAnsi="Arial" w:cs="Arial"/>
                <w:sz w:val="20"/>
                <w:szCs w:val="20"/>
              </w:rPr>
            </w:pPr>
          </w:p>
        </w:tc>
        <w:tc>
          <w:tcPr>
            <w:tcW w:w="3940" w:type="dxa"/>
          </w:tcPr>
          <w:p w14:paraId="62861A2F" w14:textId="77777777" w:rsidR="00701857" w:rsidRDefault="00701857" w:rsidP="00701857">
            <w:pPr>
              <w:rPr>
                <w:rFonts w:ascii="Arial" w:hAnsi="Arial" w:cs="Arial"/>
                <w:sz w:val="20"/>
                <w:szCs w:val="20"/>
              </w:rPr>
            </w:pPr>
          </w:p>
        </w:tc>
        <w:tc>
          <w:tcPr>
            <w:tcW w:w="1021" w:type="dxa"/>
          </w:tcPr>
          <w:p w14:paraId="4DA77123" w14:textId="77777777" w:rsidR="00701857" w:rsidRDefault="00701857" w:rsidP="00701857">
            <w:pPr>
              <w:rPr>
                <w:rFonts w:ascii="Arial" w:hAnsi="Arial" w:cs="Arial"/>
                <w:sz w:val="20"/>
                <w:szCs w:val="20"/>
              </w:rPr>
            </w:pPr>
          </w:p>
        </w:tc>
        <w:tc>
          <w:tcPr>
            <w:tcW w:w="1021" w:type="dxa"/>
          </w:tcPr>
          <w:p w14:paraId="2BAC336B" w14:textId="77777777" w:rsidR="00701857" w:rsidRDefault="00701857" w:rsidP="00701857">
            <w:pPr>
              <w:rPr>
                <w:rFonts w:ascii="Arial" w:hAnsi="Arial" w:cs="Arial"/>
                <w:sz w:val="20"/>
                <w:szCs w:val="20"/>
              </w:rPr>
            </w:pPr>
          </w:p>
        </w:tc>
        <w:tc>
          <w:tcPr>
            <w:tcW w:w="567" w:type="dxa"/>
          </w:tcPr>
          <w:p w14:paraId="083D5256" w14:textId="77777777" w:rsidR="00701857" w:rsidRDefault="00701857" w:rsidP="00701857">
            <w:pPr>
              <w:rPr>
                <w:rFonts w:ascii="Arial" w:hAnsi="Arial" w:cs="Arial"/>
                <w:sz w:val="20"/>
                <w:szCs w:val="20"/>
              </w:rPr>
            </w:pPr>
          </w:p>
        </w:tc>
        <w:tc>
          <w:tcPr>
            <w:tcW w:w="2239" w:type="dxa"/>
          </w:tcPr>
          <w:p w14:paraId="338C6524" w14:textId="77777777" w:rsidR="00701857" w:rsidRDefault="00701857" w:rsidP="00701857">
            <w:pPr>
              <w:rPr>
                <w:rFonts w:ascii="Arial" w:hAnsi="Arial" w:cs="Arial"/>
                <w:sz w:val="20"/>
                <w:szCs w:val="20"/>
              </w:rPr>
            </w:pPr>
          </w:p>
        </w:tc>
        <w:tc>
          <w:tcPr>
            <w:tcW w:w="1418" w:type="dxa"/>
          </w:tcPr>
          <w:p w14:paraId="2C10DCE3" w14:textId="77777777" w:rsidR="00701857" w:rsidRDefault="00701857" w:rsidP="00701857">
            <w:pPr>
              <w:rPr>
                <w:rFonts w:ascii="Arial" w:hAnsi="Arial" w:cs="Arial"/>
                <w:sz w:val="20"/>
                <w:szCs w:val="20"/>
              </w:rPr>
            </w:pPr>
          </w:p>
        </w:tc>
        <w:tc>
          <w:tcPr>
            <w:tcW w:w="1559" w:type="dxa"/>
          </w:tcPr>
          <w:p w14:paraId="1DF6BCE5" w14:textId="77777777" w:rsidR="00701857" w:rsidRDefault="00701857" w:rsidP="00701857">
            <w:pPr>
              <w:rPr>
                <w:rFonts w:ascii="Arial" w:hAnsi="Arial" w:cs="Arial"/>
                <w:sz w:val="20"/>
                <w:szCs w:val="20"/>
              </w:rPr>
            </w:pPr>
          </w:p>
        </w:tc>
        <w:tc>
          <w:tcPr>
            <w:tcW w:w="1276" w:type="dxa"/>
          </w:tcPr>
          <w:p w14:paraId="1DB95B29" w14:textId="77777777" w:rsidR="00701857" w:rsidRDefault="00701857" w:rsidP="00701857">
            <w:pPr>
              <w:rPr>
                <w:rFonts w:ascii="Arial" w:hAnsi="Arial" w:cs="Arial"/>
                <w:sz w:val="20"/>
                <w:szCs w:val="20"/>
              </w:rPr>
            </w:pPr>
          </w:p>
        </w:tc>
      </w:tr>
    </w:tbl>
    <w:p w14:paraId="51FA0AD4" w14:textId="77777777" w:rsidR="00042DFD" w:rsidRPr="00970848" w:rsidRDefault="00E80990" w:rsidP="00970848">
      <w:pPr>
        <w:pStyle w:val="Rubrik2"/>
      </w:pPr>
      <w:r w:rsidRPr="00970848">
        <w:lastRenderedPageBreak/>
        <w:t>Förklaringar</w:t>
      </w:r>
      <w:r w:rsidR="00250FE3" w:rsidRPr="00970848">
        <w:t xml:space="preserve"> till riskanalysens kolumner</w:t>
      </w:r>
      <w:r w:rsidR="004B486E" w:rsidRPr="00970848">
        <w:t xml:space="preserve"> </w:t>
      </w:r>
    </w:p>
    <w:p w14:paraId="007E4368" w14:textId="77777777" w:rsidR="00250FE3" w:rsidRDefault="00250FE3" w:rsidP="004B013F">
      <w:pPr>
        <w:widowControl w:val="0"/>
        <w:spacing w:after="0" w:line="240" w:lineRule="auto"/>
        <w:contextualSpacing/>
        <w:rPr>
          <w:rFonts w:ascii="Arial" w:hAnsi="Arial" w:cs="Arial"/>
          <w:color w:val="767171" w:themeColor="background2" w:themeShade="80"/>
          <w:sz w:val="24"/>
          <w:szCs w:val="24"/>
        </w:rPr>
      </w:pPr>
    </w:p>
    <w:p w14:paraId="06EC9ED6" w14:textId="77777777" w:rsidR="00250FE3" w:rsidRPr="001066A8" w:rsidRDefault="00250FE3" w:rsidP="004B013F">
      <w:pPr>
        <w:widowControl w:val="0"/>
        <w:spacing w:after="0" w:line="240" w:lineRule="auto"/>
        <w:contextualSpacing/>
        <w:rPr>
          <w:rFonts w:ascii="Arial" w:hAnsi="Arial" w:cs="Arial"/>
          <w:color w:val="767171" w:themeColor="background2" w:themeShade="80"/>
          <w:sz w:val="20"/>
          <w:szCs w:val="20"/>
        </w:rPr>
      </w:pPr>
      <w:r w:rsidRPr="001066A8">
        <w:rPr>
          <w:rFonts w:ascii="Arial" w:hAnsi="Arial" w:cs="Arial"/>
          <w:color w:val="767171" w:themeColor="background2" w:themeShade="80"/>
          <w:sz w:val="20"/>
          <w:szCs w:val="20"/>
        </w:rPr>
        <w:t>Enligt kommunens reglemente för intern kontroll ska nämnderna, styrelsen och bolagen årligen göra en riskanalys kopplad till verksamhetens ansvar och uppdrag.</w:t>
      </w:r>
      <w:r w:rsidR="00131EB5" w:rsidRPr="001066A8">
        <w:rPr>
          <w:rFonts w:ascii="Arial" w:hAnsi="Arial" w:cs="Arial"/>
          <w:color w:val="767171" w:themeColor="background2" w:themeShade="80"/>
          <w:sz w:val="20"/>
          <w:szCs w:val="20"/>
        </w:rPr>
        <w:t xml:space="preserve"> En systematiskt genomförd riskanalys består av identifiering av risker, värdering av risker och hantering av risker. Dokumentationen av riskanalysen ska göras i denna mall. </w:t>
      </w:r>
      <w:r w:rsidR="001066A8" w:rsidRPr="001066A8">
        <w:rPr>
          <w:rFonts w:ascii="Arial" w:hAnsi="Arial" w:cs="Arial"/>
          <w:color w:val="767171" w:themeColor="background2" w:themeShade="80"/>
          <w:sz w:val="20"/>
          <w:szCs w:val="20"/>
        </w:rPr>
        <w:t>Samtliga identifierade risker ska ingå i riskanalysen, inte enbart de som förs över till internkontrollplanen, vilket även kan definieras som en bruttolista.</w:t>
      </w:r>
    </w:p>
    <w:p w14:paraId="3E96381B" w14:textId="77777777" w:rsidR="00250FE3" w:rsidRPr="006916F2" w:rsidRDefault="00250FE3" w:rsidP="00042DFD">
      <w:pPr>
        <w:spacing w:after="0" w:line="240" w:lineRule="auto"/>
        <w:contextualSpacing/>
        <w:rPr>
          <w:rFonts w:ascii="Arial" w:hAnsi="Arial" w:cs="Arial"/>
          <w:color w:val="767171" w:themeColor="background2" w:themeShade="80"/>
          <w:sz w:val="24"/>
          <w:szCs w:val="24"/>
        </w:rPr>
      </w:pPr>
    </w:p>
    <w:p w14:paraId="23F34A46" w14:textId="77777777" w:rsidR="00FC4FDC" w:rsidRPr="00970848" w:rsidRDefault="00FC4FDC" w:rsidP="00970848">
      <w:pPr>
        <w:pStyle w:val="Rubrik3"/>
      </w:pPr>
      <w:proofErr w:type="spellStart"/>
      <w:r w:rsidRPr="00970848">
        <w:t>Riskid</w:t>
      </w:r>
      <w:proofErr w:type="spellEnd"/>
    </w:p>
    <w:p w14:paraId="47753526" w14:textId="77777777" w:rsidR="00FC4FDC" w:rsidRPr="006916F2" w:rsidRDefault="00FC4FDC" w:rsidP="00042DFD">
      <w:pPr>
        <w:spacing w:after="0" w:line="240" w:lineRule="auto"/>
        <w:contextualSpacing/>
        <w:rPr>
          <w:rFonts w:ascii="Arial" w:hAnsi="Arial" w:cs="Arial"/>
          <w:color w:val="767171" w:themeColor="background2" w:themeShade="80"/>
          <w:sz w:val="20"/>
          <w:szCs w:val="20"/>
        </w:rPr>
      </w:pPr>
      <w:r w:rsidRPr="006916F2">
        <w:rPr>
          <w:rFonts w:ascii="Arial" w:hAnsi="Arial" w:cs="Arial"/>
          <w:color w:val="767171" w:themeColor="background2" w:themeShade="80"/>
          <w:sz w:val="20"/>
          <w:szCs w:val="20"/>
        </w:rPr>
        <w:t>Ange löpnummer för risken.</w:t>
      </w:r>
      <w:r w:rsidR="00CD566E" w:rsidRPr="006916F2">
        <w:rPr>
          <w:rFonts w:ascii="Arial" w:hAnsi="Arial" w:cs="Arial"/>
          <w:color w:val="767171" w:themeColor="background2" w:themeShade="80"/>
          <w:sz w:val="20"/>
          <w:szCs w:val="20"/>
        </w:rPr>
        <w:t xml:space="preserve"> Första risken får löpnum</w:t>
      </w:r>
      <w:r w:rsidR="00B626A4" w:rsidRPr="006916F2">
        <w:rPr>
          <w:rFonts w:ascii="Arial" w:hAnsi="Arial" w:cs="Arial"/>
          <w:color w:val="767171" w:themeColor="background2" w:themeShade="80"/>
          <w:sz w:val="20"/>
          <w:szCs w:val="20"/>
        </w:rPr>
        <w:t>mer</w:t>
      </w:r>
      <w:r w:rsidR="00CD566E" w:rsidRPr="006916F2">
        <w:rPr>
          <w:rFonts w:ascii="Arial" w:hAnsi="Arial" w:cs="Arial"/>
          <w:color w:val="767171" w:themeColor="background2" w:themeShade="80"/>
          <w:sz w:val="20"/>
          <w:szCs w:val="20"/>
        </w:rPr>
        <w:t xml:space="preserve"> 1.</w:t>
      </w:r>
    </w:p>
    <w:p w14:paraId="7684C4D9" w14:textId="77777777" w:rsidR="00FC4FDC" w:rsidRPr="006916F2" w:rsidRDefault="00FC4FDC" w:rsidP="00042DFD">
      <w:pPr>
        <w:spacing w:after="0" w:line="240" w:lineRule="auto"/>
        <w:contextualSpacing/>
        <w:rPr>
          <w:rFonts w:ascii="Arial" w:hAnsi="Arial" w:cs="Arial"/>
          <w:color w:val="767171" w:themeColor="background2" w:themeShade="80"/>
          <w:sz w:val="24"/>
          <w:szCs w:val="24"/>
        </w:rPr>
      </w:pPr>
    </w:p>
    <w:p w14:paraId="5E80B510" w14:textId="77777777" w:rsidR="003F70B9" w:rsidRPr="006916F2" w:rsidRDefault="00ED666D" w:rsidP="00970848">
      <w:pPr>
        <w:pStyle w:val="Rubrik3"/>
      </w:pPr>
      <w:r w:rsidRPr="00970848">
        <w:t>Riskkategori</w:t>
      </w:r>
    </w:p>
    <w:p w14:paraId="0AAF06F3" w14:textId="77777777" w:rsidR="00ED666D" w:rsidRPr="006916F2" w:rsidRDefault="00042DFD" w:rsidP="00390C37">
      <w:pPr>
        <w:keepNext/>
        <w:keepLines/>
        <w:spacing w:after="0" w:line="240" w:lineRule="auto"/>
        <w:contextualSpacing/>
        <w:rPr>
          <w:rFonts w:ascii="Arial" w:hAnsi="Arial" w:cs="Arial"/>
          <w:color w:val="767171" w:themeColor="background2" w:themeShade="80"/>
          <w:sz w:val="20"/>
          <w:szCs w:val="20"/>
        </w:rPr>
      </w:pPr>
      <w:r w:rsidRPr="006916F2">
        <w:rPr>
          <w:rFonts w:ascii="Arial" w:hAnsi="Arial" w:cs="Arial"/>
          <w:color w:val="767171" w:themeColor="background2" w:themeShade="80"/>
          <w:sz w:val="20"/>
          <w:szCs w:val="20"/>
        </w:rPr>
        <w:t>Vid identifiering av risker kan man använda sig av olika riskkategorier. Ange någon av nedanstående:</w:t>
      </w:r>
    </w:p>
    <w:p w14:paraId="77AA4D79" w14:textId="77777777" w:rsidR="00042DFD" w:rsidRPr="006916F2" w:rsidRDefault="00042DFD" w:rsidP="00390C37">
      <w:pPr>
        <w:keepNext/>
        <w:keepLines/>
        <w:spacing w:after="0" w:line="240" w:lineRule="auto"/>
        <w:contextualSpacing/>
        <w:rPr>
          <w:rFonts w:ascii="Arial" w:hAnsi="Arial" w:cs="Arial"/>
          <w:color w:val="767171" w:themeColor="background2" w:themeShade="80"/>
          <w:sz w:val="20"/>
          <w:szCs w:val="20"/>
        </w:rPr>
      </w:pPr>
    </w:p>
    <w:p w14:paraId="5B6B19CF" w14:textId="77777777" w:rsidR="00042DFD" w:rsidRPr="006916F2" w:rsidRDefault="00042DFD" w:rsidP="00390C37">
      <w:pPr>
        <w:pStyle w:val="Liststycke"/>
        <w:keepNext/>
        <w:keepLines/>
        <w:numPr>
          <w:ilvl w:val="0"/>
          <w:numId w:val="1"/>
        </w:numPr>
        <w:spacing w:after="0" w:line="240" w:lineRule="auto"/>
        <w:rPr>
          <w:rFonts w:ascii="Arial" w:hAnsi="Arial" w:cs="Arial"/>
          <w:color w:val="767171" w:themeColor="background2" w:themeShade="80"/>
          <w:sz w:val="20"/>
          <w:szCs w:val="20"/>
        </w:rPr>
      </w:pPr>
      <w:r w:rsidRPr="006916F2">
        <w:rPr>
          <w:rFonts w:ascii="Arial" w:hAnsi="Arial" w:cs="Arial"/>
          <w:color w:val="767171" w:themeColor="background2" w:themeShade="80"/>
          <w:sz w:val="20"/>
          <w:szCs w:val="20"/>
        </w:rPr>
        <w:t>Omvärldsrisker</w:t>
      </w:r>
    </w:p>
    <w:p w14:paraId="36CA07F8" w14:textId="77777777" w:rsidR="00042DFD" w:rsidRPr="006916F2" w:rsidRDefault="00042DFD" w:rsidP="00390C37">
      <w:pPr>
        <w:pStyle w:val="Liststycke"/>
        <w:keepNext/>
        <w:keepLines/>
        <w:numPr>
          <w:ilvl w:val="0"/>
          <w:numId w:val="1"/>
        </w:numPr>
        <w:spacing w:after="0" w:line="240" w:lineRule="auto"/>
        <w:rPr>
          <w:rFonts w:ascii="Arial" w:hAnsi="Arial" w:cs="Arial"/>
          <w:color w:val="767171" w:themeColor="background2" w:themeShade="80"/>
          <w:sz w:val="20"/>
          <w:szCs w:val="20"/>
        </w:rPr>
      </w:pPr>
      <w:r w:rsidRPr="006916F2">
        <w:rPr>
          <w:rFonts w:ascii="Arial" w:hAnsi="Arial" w:cs="Arial"/>
          <w:color w:val="767171" w:themeColor="background2" w:themeShade="80"/>
          <w:sz w:val="20"/>
          <w:szCs w:val="20"/>
        </w:rPr>
        <w:t>Verksamhetsrisker</w:t>
      </w:r>
    </w:p>
    <w:p w14:paraId="7FA092E7" w14:textId="77777777" w:rsidR="00042DFD" w:rsidRPr="006916F2" w:rsidRDefault="00042DFD" w:rsidP="00390C37">
      <w:pPr>
        <w:pStyle w:val="Liststycke"/>
        <w:keepNext/>
        <w:keepLines/>
        <w:numPr>
          <w:ilvl w:val="0"/>
          <w:numId w:val="1"/>
        </w:numPr>
        <w:spacing w:after="0" w:line="240" w:lineRule="auto"/>
        <w:rPr>
          <w:rFonts w:ascii="Arial" w:hAnsi="Arial" w:cs="Arial"/>
          <w:color w:val="767171" w:themeColor="background2" w:themeShade="80"/>
          <w:sz w:val="20"/>
          <w:szCs w:val="20"/>
        </w:rPr>
      </w:pPr>
      <w:r w:rsidRPr="006916F2">
        <w:rPr>
          <w:rFonts w:ascii="Arial" w:hAnsi="Arial" w:cs="Arial"/>
          <w:color w:val="767171" w:themeColor="background2" w:themeShade="80"/>
          <w:sz w:val="20"/>
          <w:szCs w:val="20"/>
        </w:rPr>
        <w:t>Finansiella risker</w:t>
      </w:r>
    </w:p>
    <w:p w14:paraId="4E3091A4" w14:textId="77777777" w:rsidR="00042DFD" w:rsidRPr="006916F2" w:rsidRDefault="00042DFD" w:rsidP="00390C37">
      <w:pPr>
        <w:pStyle w:val="Liststycke"/>
        <w:keepNext/>
        <w:keepLines/>
        <w:numPr>
          <w:ilvl w:val="0"/>
          <w:numId w:val="1"/>
        </w:numPr>
        <w:spacing w:after="0" w:line="240" w:lineRule="auto"/>
        <w:rPr>
          <w:rFonts w:ascii="Arial" w:hAnsi="Arial" w:cs="Arial"/>
          <w:color w:val="767171" w:themeColor="background2" w:themeShade="80"/>
          <w:sz w:val="20"/>
          <w:szCs w:val="20"/>
        </w:rPr>
      </w:pPr>
      <w:r w:rsidRPr="006916F2">
        <w:rPr>
          <w:rFonts w:ascii="Arial" w:hAnsi="Arial" w:cs="Arial"/>
          <w:color w:val="767171" w:themeColor="background2" w:themeShade="80"/>
          <w:sz w:val="20"/>
          <w:szCs w:val="20"/>
        </w:rPr>
        <w:t>Risker för förtroendeskada</w:t>
      </w:r>
    </w:p>
    <w:p w14:paraId="385025CF" w14:textId="77777777" w:rsidR="00042DFD" w:rsidRPr="006916F2" w:rsidRDefault="00042DFD" w:rsidP="00390C37">
      <w:pPr>
        <w:pStyle w:val="Liststycke"/>
        <w:keepNext/>
        <w:keepLines/>
        <w:numPr>
          <w:ilvl w:val="0"/>
          <w:numId w:val="1"/>
        </w:numPr>
        <w:spacing w:after="0" w:line="240" w:lineRule="auto"/>
        <w:rPr>
          <w:rFonts w:ascii="Arial" w:hAnsi="Arial" w:cs="Arial"/>
          <w:color w:val="767171" w:themeColor="background2" w:themeShade="80"/>
          <w:sz w:val="20"/>
          <w:szCs w:val="20"/>
        </w:rPr>
      </w:pPr>
      <w:r w:rsidRPr="006916F2">
        <w:rPr>
          <w:rFonts w:ascii="Arial" w:hAnsi="Arial" w:cs="Arial"/>
          <w:color w:val="767171" w:themeColor="background2" w:themeShade="80"/>
          <w:sz w:val="20"/>
          <w:szCs w:val="20"/>
        </w:rPr>
        <w:t>Bristande efterlevnad av regelverk</w:t>
      </w:r>
    </w:p>
    <w:p w14:paraId="75C738E2" w14:textId="77777777" w:rsidR="00042DFD" w:rsidRPr="006916F2" w:rsidRDefault="00042DFD" w:rsidP="00390C37">
      <w:pPr>
        <w:pStyle w:val="Liststycke"/>
        <w:keepNext/>
        <w:keepLines/>
        <w:numPr>
          <w:ilvl w:val="0"/>
          <w:numId w:val="1"/>
        </w:numPr>
        <w:spacing w:after="0" w:line="240" w:lineRule="auto"/>
        <w:rPr>
          <w:rFonts w:ascii="Arial" w:hAnsi="Arial" w:cs="Arial"/>
          <w:color w:val="767171" w:themeColor="background2" w:themeShade="80"/>
          <w:sz w:val="20"/>
          <w:szCs w:val="20"/>
        </w:rPr>
      </w:pPr>
      <w:r w:rsidRPr="006916F2">
        <w:rPr>
          <w:rFonts w:ascii="Arial" w:hAnsi="Arial" w:cs="Arial"/>
          <w:color w:val="767171" w:themeColor="background2" w:themeShade="80"/>
          <w:sz w:val="20"/>
          <w:szCs w:val="20"/>
        </w:rPr>
        <w:t>Redovisningsrisker</w:t>
      </w:r>
    </w:p>
    <w:p w14:paraId="76DE2943" w14:textId="77777777" w:rsidR="00042DFD" w:rsidRPr="006916F2" w:rsidRDefault="00042DFD" w:rsidP="00390C37">
      <w:pPr>
        <w:pStyle w:val="Liststycke"/>
        <w:keepNext/>
        <w:keepLines/>
        <w:numPr>
          <w:ilvl w:val="0"/>
          <w:numId w:val="1"/>
        </w:numPr>
        <w:spacing w:after="0" w:line="240" w:lineRule="auto"/>
        <w:rPr>
          <w:rFonts w:ascii="Arial" w:hAnsi="Arial" w:cs="Arial"/>
          <w:color w:val="767171" w:themeColor="background2" w:themeShade="80"/>
          <w:sz w:val="20"/>
          <w:szCs w:val="20"/>
        </w:rPr>
      </w:pPr>
      <w:r w:rsidRPr="006916F2">
        <w:rPr>
          <w:rFonts w:ascii="Arial" w:hAnsi="Arial" w:cs="Arial"/>
          <w:color w:val="767171" w:themeColor="background2" w:themeShade="80"/>
          <w:sz w:val="20"/>
          <w:szCs w:val="20"/>
        </w:rPr>
        <w:t>Legala risker</w:t>
      </w:r>
    </w:p>
    <w:p w14:paraId="43E1F696" w14:textId="77777777" w:rsidR="00042DFD" w:rsidRPr="006916F2" w:rsidRDefault="00042DFD" w:rsidP="00390C37">
      <w:pPr>
        <w:pStyle w:val="Liststycke"/>
        <w:keepNext/>
        <w:keepLines/>
        <w:numPr>
          <w:ilvl w:val="0"/>
          <w:numId w:val="1"/>
        </w:numPr>
        <w:spacing w:after="0" w:line="240" w:lineRule="auto"/>
        <w:rPr>
          <w:rFonts w:ascii="Arial" w:hAnsi="Arial" w:cs="Arial"/>
          <w:color w:val="767171" w:themeColor="background2" w:themeShade="80"/>
          <w:sz w:val="20"/>
          <w:szCs w:val="20"/>
        </w:rPr>
      </w:pPr>
      <w:r w:rsidRPr="006916F2">
        <w:rPr>
          <w:rFonts w:ascii="Arial" w:hAnsi="Arial" w:cs="Arial"/>
          <w:color w:val="767171" w:themeColor="background2" w:themeShade="80"/>
          <w:sz w:val="20"/>
          <w:szCs w:val="20"/>
        </w:rPr>
        <w:t>IT-baserade risker</w:t>
      </w:r>
    </w:p>
    <w:p w14:paraId="4EBDAD16" w14:textId="77777777" w:rsidR="00042DFD" w:rsidRPr="006916F2" w:rsidRDefault="00042DFD" w:rsidP="00042DFD">
      <w:pPr>
        <w:spacing w:after="0" w:line="240" w:lineRule="auto"/>
        <w:contextualSpacing/>
        <w:rPr>
          <w:rFonts w:ascii="Arial" w:hAnsi="Arial" w:cs="Arial"/>
          <w:color w:val="767171" w:themeColor="background2" w:themeShade="80"/>
          <w:sz w:val="24"/>
          <w:szCs w:val="24"/>
        </w:rPr>
      </w:pPr>
    </w:p>
    <w:p w14:paraId="5DA6019A" w14:textId="77777777" w:rsidR="00ED666D" w:rsidRPr="006916F2" w:rsidRDefault="00ED666D" w:rsidP="00970848">
      <w:pPr>
        <w:pStyle w:val="Rubrik3"/>
      </w:pPr>
      <w:r w:rsidRPr="006916F2">
        <w:t>Risk</w:t>
      </w:r>
    </w:p>
    <w:p w14:paraId="44985E44" w14:textId="77777777" w:rsidR="008E5732" w:rsidRPr="006916F2" w:rsidRDefault="008E5732" w:rsidP="00390C37">
      <w:pPr>
        <w:keepNext/>
        <w:keepLines/>
        <w:spacing w:after="0" w:line="240" w:lineRule="auto"/>
        <w:contextualSpacing/>
        <w:rPr>
          <w:rFonts w:ascii="Arial" w:hAnsi="Arial" w:cs="Arial"/>
          <w:color w:val="767171" w:themeColor="background2" w:themeShade="80"/>
          <w:sz w:val="20"/>
          <w:szCs w:val="20"/>
        </w:rPr>
      </w:pPr>
      <w:r w:rsidRPr="006916F2">
        <w:rPr>
          <w:rFonts w:ascii="Arial" w:hAnsi="Arial" w:cs="Arial"/>
          <w:color w:val="767171" w:themeColor="background2" w:themeShade="80"/>
          <w:sz w:val="20"/>
          <w:szCs w:val="20"/>
        </w:rPr>
        <w:t>En risk är en aktivitet eller händelse som negativt påverkar kommunens förmåga att nå sina mål. Det är viktigt att formulera riskerna noggrant utifrån händelse, orsak och konsekvens</w:t>
      </w:r>
      <w:r w:rsidR="0008745D" w:rsidRPr="006916F2">
        <w:rPr>
          <w:rFonts w:ascii="Arial" w:hAnsi="Arial" w:cs="Arial"/>
          <w:color w:val="767171" w:themeColor="background2" w:themeShade="80"/>
          <w:sz w:val="20"/>
          <w:szCs w:val="20"/>
        </w:rPr>
        <w:t xml:space="preserve">. En riskformulering </w:t>
      </w:r>
      <w:r w:rsidR="00A557C2">
        <w:rPr>
          <w:rFonts w:ascii="Arial" w:hAnsi="Arial" w:cs="Arial"/>
          <w:color w:val="767171" w:themeColor="background2" w:themeShade="80"/>
          <w:sz w:val="20"/>
          <w:szCs w:val="20"/>
        </w:rPr>
        <w:t>ska</w:t>
      </w:r>
      <w:r w:rsidR="0008745D" w:rsidRPr="006916F2">
        <w:rPr>
          <w:rFonts w:ascii="Arial" w:hAnsi="Arial" w:cs="Arial"/>
          <w:color w:val="767171" w:themeColor="background2" w:themeShade="80"/>
          <w:sz w:val="20"/>
          <w:szCs w:val="20"/>
        </w:rPr>
        <w:t xml:space="preserve"> innehålla följande delar.</w:t>
      </w:r>
    </w:p>
    <w:p w14:paraId="24653112" w14:textId="77777777" w:rsidR="008E5732" w:rsidRPr="006916F2" w:rsidRDefault="008E5732" w:rsidP="00390C37">
      <w:pPr>
        <w:keepNext/>
        <w:keepLines/>
        <w:spacing w:after="0" w:line="240" w:lineRule="auto"/>
        <w:contextualSpacing/>
        <w:rPr>
          <w:rFonts w:ascii="Arial" w:hAnsi="Arial" w:cs="Arial"/>
          <w:color w:val="767171" w:themeColor="background2" w:themeShade="80"/>
          <w:sz w:val="20"/>
          <w:szCs w:val="20"/>
        </w:rPr>
      </w:pPr>
    </w:p>
    <w:p w14:paraId="59183543" w14:textId="77777777" w:rsidR="008118E4" w:rsidRDefault="008E5732" w:rsidP="00390C37">
      <w:pPr>
        <w:keepNext/>
        <w:keepLines/>
        <w:spacing w:after="0" w:line="240" w:lineRule="auto"/>
        <w:contextualSpacing/>
        <w:rPr>
          <w:rFonts w:ascii="Arial" w:hAnsi="Arial" w:cs="Arial"/>
          <w:color w:val="767171" w:themeColor="background2" w:themeShade="80"/>
          <w:sz w:val="20"/>
          <w:szCs w:val="20"/>
        </w:rPr>
      </w:pPr>
      <w:r w:rsidRPr="006916F2">
        <w:rPr>
          <w:rFonts w:ascii="Arial" w:hAnsi="Arial" w:cs="Arial"/>
          <w:color w:val="767171" w:themeColor="background2" w:themeShade="80"/>
          <w:sz w:val="20"/>
          <w:szCs w:val="20"/>
        </w:rPr>
        <w:t>Risk att</w:t>
      </w:r>
      <w:r w:rsidR="00195493" w:rsidRPr="006916F2">
        <w:rPr>
          <w:rFonts w:ascii="Arial" w:hAnsi="Arial" w:cs="Arial"/>
          <w:color w:val="767171" w:themeColor="background2" w:themeShade="80"/>
          <w:sz w:val="20"/>
          <w:szCs w:val="20"/>
        </w:rPr>
        <w:t xml:space="preserve"> </w:t>
      </w:r>
      <w:r w:rsidRPr="006916F2">
        <w:rPr>
          <w:rFonts w:ascii="Arial" w:hAnsi="Arial" w:cs="Arial"/>
          <w:color w:val="767171" w:themeColor="background2" w:themeShade="80"/>
          <w:sz w:val="20"/>
          <w:szCs w:val="20"/>
        </w:rPr>
        <w:t>… (</w:t>
      </w:r>
      <w:r w:rsidRPr="006916F2">
        <w:rPr>
          <w:rFonts w:ascii="Arial" w:hAnsi="Arial" w:cs="Arial"/>
          <w:b/>
          <w:color w:val="767171" w:themeColor="background2" w:themeShade="80"/>
          <w:sz w:val="20"/>
          <w:szCs w:val="20"/>
        </w:rPr>
        <w:t>händelse</w:t>
      </w:r>
      <w:r w:rsidRPr="006916F2">
        <w:rPr>
          <w:rFonts w:ascii="Arial" w:hAnsi="Arial" w:cs="Arial"/>
          <w:color w:val="767171" w:themeColor="background2" w:themeShade="80"/>
          <w:sz w:val="20"/>
          <w:szCs w:val="20"/>
        </w:rPr>
        <w:t>) inträffar på grund av …</w:t>
      </w:r>
      <w:r w:rsidR="004D03EB" w:rsidRPr="006916F2">
        <w:rPr>
          <w:rFonts w:ascii="Arial" w:hAnsi="Arial" w:cs="Arial"/>
          <w:color w:val="767171" w:themeColor="background2" w:themeShade="80"/>
          <w:sz w:val="20"/>
          <w:szCs w:val="20"/>
        </w:rPr>
        <w:t xml:space="preserve"> </w:t>
      </w:r>
      <w:r w:rsidR="00195493" w:rsidRPr="006916F2">
        <w:rPr>
          <w:rFonts w:ascii="Arial" w:hAnsi="Arial" w:cs="Arial"/>
          <w:color w:val="767171" w:themeColor="background2" w:themeShade="80"/>
          <w:sz w:val="20"/>
          <w:szCs w:val="20"/>
        </w:rPr>
        <w:t>(</w:t>
      </w:r>
      <w:r w:rsidR="00195493" w:rsidRPr="006916F2">
        <w:rPr>
          <w:rFonts w:ascii="Arial" w:hAnsi="Arial" w:cs="Arial"/>
          <w:b/>
          <w:color w:val="767171" w:themeColor="background2" w:themeShade="80"/>
          <w:sz w:val="20"/>
          <w:szCs w:val="20"/>
        </w:rPr>
        <w:t>orsak</w:t>
      </w:r>
      <w:r w:rsidR="00195493" w:rsidRPr="006916F2">
        <w:rPr>
          <w:rFonts w:ascii="Arial" w:hAnsi="Arial" w:cs="Arial"/>
          <w:color w:val="767171" w:themeColor="background2" w:themeShade="80"/>
          <w:sz w:val="20"/>
          <w:szCs w:val="20"/>
        </w:rPr>
        <w:t>), vilket leder till … (</w:t>
      </w:r>
      <w:r w:rsidR="00195493" w:rsidRPr="006916F2">
        <w:rPr>
          <w:rFonts w:ascii="Arial" w:hAnsi="Arial" w:cs="Arial"/>
          <w:b/>
          <w:color w:val="767171" w:themeColor="background2" w:themeShade="80"/>
          <w:sz w:val="20"/>
          <w:szCs w:val="20"/>
        </w:rPr>
        <w:t>konsekvens</w:t>
      </w:r>
      <w:r w:rsidR="00195493" w:rsidRPr="006916F2">
        <w:rPr>
          <w:rFonts w:ascii="Arial" w:hAnsi="Arial" w:cs="Arial"/>
          <w:color w:val="767171" w:themeColor="background2" w:themeShade="80"/>
          <w:sz w:val="20"/>
          <w:szCs w:val="20"/>
        </w:rPr>
        <w:t>).</w:t>
      </w:r>
    </w:p>
    <w:p w14:paraId="10C02E40" w14:textId="77777777" w:rsidR="00511B44" w:rsidRDefault="00511B44" w:rsidP="00390C37">
      <w:pPr>
        <w:keepNext/>
        <w:keepLines/>
        <w:spacing w:after="0" w:line="240" w:lineRule="auto"/>
        <w:contextualSpacing/>
        <w:rPr>
          <w:rFonts w:ascii="Arial" w:hAnsi="Arial" w:cs="Arial"/>
          <w:color w:val="767171" w:themeColor="background2" w:themeShade="80"/>
          <w:sz w:val="20"/>
          <w:szCs w:val="20"/>
        </w:rPr>
      </w:pPr>
    </w:p>
    <w:p w14:paraId="37BAF7BC" w14:textId="77777777" w:rsidR="00511B44" w:rsidRPr="006916F2" w:rsidRDefault="00511B44" w:rsidP="00390C37">
      <w:pPr>
        <w:keepNext/>
        <w:keepLines/>
        <w:spacing w:after="0" w:line="240" w:lineRule="auto"/>
        <w:contextualSpacing/>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Ta med alla risker, stora som små. Det är viktigt att riskerna lyfts fram, dokumenteras och blir synliga. </w:t>
      </w:r>
    </w:p>
    <w:p w14:paraId="1ABEC0C4" w14:textId="77777777" w:rsidR="00195493" w:rsidRPr="006916F2" w:rsidRDefault="00195493" w:rsidP="00042DFD">
      <w:pPr>
        <w:spacing w:after="0" w:line="240" w:lineRule="auto"/>
        <w:contextualSpacing/>
        <w:rPr>
          <w:rFonts w:ascii="Arial" w:hAnsi="Arial" w:cs="Arial"/>
          <w:color w:val="767171" w:themeColor="background2" w:themeShade="80"/>
          <w:sz w:val="24"/>
          <w:szCs w:val="24"/>
        </w:rPr>
      </w:pPr>
    </w:p>
    <w:p w14:paraId="22F5CE09" w14:textId="77777777" w:rsidR="00057AEA" w:rsidRDefault="00057AEA" w:rsidP="00390C37">
      <w:pPr>
        <w:keepNext/>
        <w:keepLines/>
        <w:spacing w:after="0" w:line="240" w:lineRule="auto"/>
        <w:contextualSpacing/>
        <w:rPr>
          <w:rFonts w:ascii="Arial" w:hAnsi="Arial" w:cs="Arial"/>
          <w:color w:val="767171" w:themeColor="background2" w:themeShade="80"/>
          <w:sz w:val="28"/>
          <w:szCs w:val="28"/>
        </w:rPr>
        <w:sectPr w:rsidR="00057AEA" w:rsidSect="00902FC7">
          <w:pgSz w:w="16838" w:h="11906" w:orient="landscape"/>
          <w:pgMar w:top="1134" w:right="851" w:bottom="1134" w:left="851" w:header="709" w:footer="709" w:gutter="0"/>
          <w:cols w:space="708"/>
          <w:docGrid w:linePitch="360"/>
        </w:sectPr>
      </w:pPr>
    </w:p>
    <w:p w14:paraId="4AEDF6E7" w14:textId="77777777" w:rsidR="00ED666D" w:rsidRPr="006916F2" w:rsidRDefault="00ED666D" w:rsidP="00970848">
      <w:pPr>
        <w:pStyle w:val="Rubrik3"/>
      </w:pPr>
      <w:r w:rsidRPr="006916F2">
        <w:lastRenderedPageBreak/>
        <w:t>Sannolikhet</w:t>
      </w:r>
    </w:p>
    <w:p w14:paraId="2625C846" w14:textId="77777777" w:rsidR="00D51348" w:rsidRDefault="00057AEA" w:rsidP="00042DFD">
      <w:pPr>
        <w:spacing w:after="0" w:line="240" w:lineRule="auto"/>
        <w:contextualSpacing/>
        <w:rPr>
          <w:rFonts w:ascii="Arial" w:hAnsi="Arial" w:cs="Arial"/>
          <w:color w:val="767171" w:themeColor="background2" w:themeShade="80"/>
          <w:sz w:val="20"/>
          <w:szCs w:val="20"/>
        </w:rPr>
      </w:pPr>
      <w:r w:rsidRPr="00057AEA">
        <w:rPr>
          <w:rFonts w:ascii="Arial" w:hAnsi="Arial" w:cs="Arial"/>
          <w:color w:val="767171" w:themeColor="background2" w:themeShade="80"/>
          <w:sz w:val="20"/>
          <w:szCs w:val="20"/>
        </w:rPr>
        <w:t>Använd skalan för sannolikhet för att bedöma hur troligt det är att en viss risk-händelse kommer att inträffa under den bestämda tidsperioden, alternativt hur ofta den kan komma att inträffa under den bestämda tidsperioden.</w:t>
      </w:r>
    </w:p>
    <w:p w14:paraId="1280DC6E" w14:textId="77777777" w:rsidR="00057AEA" w:rsidRDefault="00057AEA" w:rsidP="00042DFD">
      <w:pPr>
        <w:spacing w:after="0" w:line="240" w:lineRule="auto"/>
        <w:contextualSpacing/>
        <w:rPr>
          <w:rFonts w:ascii="Arial" w:hAnsi="Arial" w:cs="Arial"/>
          <w:color w:val="767171" w:themeColor="background2" w:themeShade="80"/>
          <w:sz w:val="20"/>
          <w:szCs w:val="20"/>
        </w:rPr>
      </w:pPr>
    </w:p>
    <w:p w14:paraId="749527DF" w14:textId="77777777" w:rsidR="00057AEA" w:rsidRPr="006916F2" w:rsidRDefault="00535220" w:rsidP="00042DFD">
      <w:pPr>
        <w:spacing w:after="0" w:line="240" w:lineRule="auto"/>
        <w:contextualSpacing/>
        <w:rPr>
          <w:rFonts w:ascii="Arial" w:hAnsi="Arial" w:cs="Arial"/>
          <w:color w:val="767171" w:themeColor="background2" w:themeShade="80"/>
          <w:sz w:val="24"/>
          <w:szCs w:val="24"/>
        </w:rPr>
      </w:pPr>
      <w:r>
        <w:rPr>
          <w:noProof/>
        </w:rPr>
        <w:drawing>
          <wp:inline distT="0" distB="0" distL="0" distR="0" wp14:anchorId="78C7216D" wp14:editId="0A5A574D">
            <wp:extent cx="4382086" cy="1863930"/>
            <wp:effectExtent l="0" t="0" r="0" b="317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98816" cy="1913581"/>
                    </a:xfrm>
                    <a:prstGeom prst="rect">
                      <a:avLst/>
                    </a:prstGeom>
                  </pic:spPr>
                </pic:pic>
              </a:graphicData>
            </a:graphic>
          </wp:inline>
        </w:drawing>
      </w:r>
    </w:p>
    <w:p w14:paraId="192793E5" w14:textId="77777777" w:rsidR="00ED666D" w:rsidRPr="006916F2" w:rsidRDefault="00ED666D" w:rsidP="00970848">
      <w:pPr>
        <w:pStyle w:val="Rubrik3"/>
      </w:pPr>
      <w:r w:rsidRPr="006916F2">
        <w:t>Konsekvens</w:t>
      </w:r>
    </w:p>
    <w:p w14:paraId="1E6171AA" w14:textId="77777777" w:rsidR="00ED666D" w:rsidRDefault="00057AEA" w:rsidP="004C5E51">
      <w:pPr>
        <w:keepNext/>
        <w:keepLines/>
        <w:spacing w:after="0" w:line="240" w:lineRule="auto"/>
        <w:contextualSpacing/>
        <w:rPr>
          <w:rFonts w:ascii="Arial" w:hAnsi="Arial" w:cs="Arial"/>
          <w:color w:val="767171" w:themeColor="background2" w:themeShade="80"/>
          <w:sz w:val="20"/>
          <w:szCs w:val="20"/>
        </w:rPr>
      </w:pPr>
      <w:r w:rsidRPr="00057AEA">
        <w:rPr>
          <w:rFonts w:ascii="Arial" w:hAnsi="Arial" w:cs="Arial"/>
          <w:color w:val="767171" w:themeColor="background2" w:themeShade="80"/>
          <w:sz w:val="20"/>
          <w:szCs w:val="20"/>
        </w:rPr>
        <w:t>Använd skalan för konsekvens för att bedöma hur allvarlig påverkan en viss riskhändelse har på verksamheten om den skulle inträffa. Anpassa bedömningen av konsekvens till den verksamhet som riskanalysen gäller. En mycket allvarlig konsekvens inom en verksamhet kan vara att någon avlider medan andra delar av kommunens verksamhet har mycket allvarliga konsekvenser som är betydligt mindre drastiska.</w:t>
      </w:r>
    </w:p>
    <w:p w14:paraId="1B524673" w14:textId="77777777" w:rsidR="00535220" w:rsidRDefault="00535220" w:rsidP="004C5E51">
      <w:pPr>
        <w:keepNext/>
        <w:keepLines/>
        <w:spacing w:after="0" w:line="240" w:lineRule="auto"/>
        <w:contextualSpacing/>
        <w:rPr>
          <w:rFonts w:ascii="Arial" w:hAnsi="Arial" w:cs="Arial"/>
          <w:color w:val="767171" w:themeColor="background2" w:themeShade="80"/>
          <w:sz w:val="20"/>
          <w:szCs w:val="20"/>
        </w:rPr>
      </w:pPr>
    </w:p>
    <w:p w14:paraId="3E656C64" w14:textId="77777777" w:rsidR="00535220" w:rsidRDefault="00535220" w:rsidP="004C5E51">
      <w:pPr>
        <w:keepNext/>
        <w:keepLines/>
        <w:spacing w:after="0" w:line="240" w:lineRule="auto"/>
        <w:contextualSpacing/>
        <w:rPr>
          <w:rFonts w:ascii="Arial" w:hAnsi="Arial" w:cs="Arial"/>
          <w:color w:val="767171" w:themeColor="background2" w:themeShade="80"/>
          <w:sz w:val="20"/>
          <w:szCs w:val="20"/>
        </w:rPr>
      </w:pPr>
      <w:r>
        <w:rPr>
          <w:noProof/>
        </w:rPr>
        <w:drawing>
          <wp:inline distT="0" distB="0" distL="0" distR="0" wp14:anchorId="46D3CC76" wp14:editId="46579A24">
            <wp:extent cx="4368019" cy="2270347"/>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4874" cy="2320689"/>
                    </a:xfrm>
                    <a:prstGeom prst="rect">
                      <a:avLst/>
                    </a:prstGeom>
                  </pic:spPr>
                </pic:pic>
              </a:graphicData>
            </a:graphic>
          </wp:inline>
        </w:drawing>
      </w:r>
    </w:p>
    <w:p w14:paraId="53FBFE29" w14:textId="77777777" w:rsidR="00057AEA" w:rsidRDefault="00057AEA" w:rsidP="004C5E51">
      <w:pPr>
        <w:keepNext/>
        <w:keepLines/>
        <w:spacing w:after="0" w:line="240" w:lineRule="auto"/>
        <w:contextualSpacing/>
        <w:rPr>
          <w:rFonts w:ascii="Arial" w:hAnsi="Arial" w:cs="Arial"/>
          <w:color w:val="767171" w:themeColor="background2" w:themeShade="80"/>
          <w:sz w:val="20"/>
          <w:szCs w:val="20"/>
        </w:rPr>
      </w:pPr>
    </w:p>
    <w:p w14:paraId="05524FD4" w14:textId="77777777" w:rsidR="00057AEA" w:rsidRPr="006916F2" w:rsidRDefault="00057AEA" w:rsidP="004C5E51">
      <w:pPr>
        <w:keepNext/>
        <w:keepLines/>
        <w:spacing w:after="0" w:line="240" w:lineRule="auto"/>
        <w:contextualSpacing/>
        <w:rPr>
          <w:rFonts w:ascii="Arial" w:hAnsi="Arial" w:cs="Arial"/>
          <w:color w:val="767171" w:themeColor="background2" w:themeShade="80"/>
          <w:sz w:val="20"/>
          <w:szCs w:val="20"/>
        </w:rPr>
      </w:pPr>
    </w:p>
    <w:p w14:paraId="41CD1ED4" w14:textId="77777777" w:rsidR="009F1EE2" w:rsidRDefault="009F1EE2" w:rsidP="00042DFD">
      <w:pPr>
        <w:spacing w:after="0" w:line="240" w:lineRule="auto"/>
        <w:contextualSpacing/>
        <w:rPr>
          <w:rFonts w:ascii="Arial" w:hAnsi="Arial" w:cs="Arial"/>
          <w:color w:val="767171" w:themeColor="background2" w:themeShade="80"/>
          <w:sz w:val="28"/>
          <w:szCs w:val="28"/>
        </w:rPr>
      </w:pPr>
    </w:p>
    <w:p w14:paraId="7524884C" w14:textId="77777777" w:rsidR="00057AEA" w:rsidRDefault="00057AEA" w:rsidP="00390C37">
      <w:pPr>
        <w:keepLines/>
        <w:spacing w:after="0" w:line="240" w:lineRule="auto"/>
        <w:contextualSpacing/>
        <w:rPr>
          <w:rFonts w:ascii="Arial" w:hAnsi="Arial" w:cs="Arial"/>
          <w:color w:val="767171" w:themeColor="background2" w:themeShade="80"/>
          <w:sz w:val="28"/>
          <w:szCs w:val="28"/>
        </w:rPr>
        <w:sectPr w:rsidR="00057AEA" w:rsidSect="00902FC7">
          <w:pgSz w:w="16838" w:h="11906" w:orient="landscape"/>
          <w:pgMar w:top="1134" w:right="851" w:bottom="1134" w:left="851" w:header="709" w:footer="709" w:gutter="0"/>
          <w:cols w:space="708"/>
          <w:docGrid w:linePitch="360"/>
        </w:sectPr>
      </w:pPr>
    </w:p>
    <w:p w14:paraId="158DD149" w14:textId="77777777" w:rsidR="00ED666D" w:rsidRPr="006916F2" w:rsidRDefault="00ED666D" w:rsidP="00970848">
      <w:pPr>
        <w:pStyle w:val="Rubrik3"/>
      </w:pPr>
      <w:r w:rsidRPr="006916F2">
        <w:lastRenderedPageBreak/>
        <w:t>Riskvärde</w:t>
      </w:r>
    </w:p>
    <w:p w14:paraId="7CA292CA" w14:textId="77777777" w:rsidR="00FB0015" w:rsidRPr="006916F2" w:rsidRDefault="00FB0015" w:rsidP="00390C37">
      <w:pPr>
        <w:keepLines/>
        <w:spacing w:after="0" w:line="240" w:lineRule="auto"/>
        <w:contextualSpacing/>
        <w:rPr>
          <w:rFonts w:ascii="Arial" w:hAnsi="Arial" w:cs="Arial"/>
          <w:color w:val="767171" w:themeColor="background2" w:themeShade="80"/>
          <w:sz w:val="20"/>
          <w:szCs w:val="20"/>
        </w:rPr>
      </w:pPr>
      <w:r w:rsidRPr="006916F2">
        <w:rPr>
          <w:rFonts w:ascii="Arial" w:hAnsi="Arial" w:cs="Arial"/>
          <w:color w:val="767171" w:themeColor="background2" w:themeShade="80"/>
          <w:sz w:val="20"/>
          <w:szCs w:val="20"/>
        </w:rPr>
        <w:t>Riskvärdet anges utifrån matrisen för riskvärdering beroende på sannolikhet och konsekvens</w:t>
      </w:r>
      <w:r w:rsidR="0040144A">
        <w:rPr>
          <w:rFonts w:ascii="Arial" w:hAnsi="Arial" w:cs="Arial"/>
          <w:color w:val="767171" w:themeColor="background2" w:themeShade="80"/>
          <w:sz w:val="20"/>
          <w:szCs w:val="20"/>
        </w:rPr>
        <w:t xml:space="preserve"> ovan</w:t>
      </w:r>
      <w:r w:rsidRPr="006916F2">
        <w:rPr>
          <w:rFonts w:ascii="Arial" w:hAnsi="Arial" w:cs="Arial"/>
          <w:color w:val="767171" w:themeColor="background2" w:themeShade="80"/>
          <w:sz w:val="20"/>
          <w:szCs w:val="20"/>
        </w:rPr>
        <w:t xml:space="preserve">. </w:t>
      </w:r>
    </w:p>
    <w:p w14:paraId="03E65535" w14:textId="77777777" w:rsidR="00E05E26" w:rsidRPr="006916F2" w:rsidRDefault="00E05E26" w:rsidP="00390C37">
      <w:pPr>
        <w:keepLines/>
        <w:spacing w:after="0" w:line="240" w:lineRule="auto"/>
        <w:contextualSpacing/>
        <w:rPr>
          <w:rFonts w:ascii="Arial" w:hAnsi="Arial" w:cs="Arial"/>
          <w:color w:val="767171" w:themeColor="background2" w:themeShade="80"/>
          <w:sz w:val="28"/>
          <w:szCs w:val="28"/>
        </w:rPr>
      </w:pPr>
    </w:p>
    <w:p w14:paraId="365F959E" w14:textId="77777777" w:rsidR="00E05E26" w:rsidRPr="006916F2" w:rsidRDefault="00041D7B" w:rsidP="00390C37">
      <w:pPr>
        <w:keepLines/>
        <w:spacing w:after="0" w:line="240" w:lineRule="auto"/>
        <w:contextualSpacing/>
        <w:rPr>
          <w:rFonts w:ascii="Arial" w:hAnsi="Arial" w:cs="Arial"/>
          <w:color w:val="767171" w:themeColor="background2" w:themeShade="80"/>
          <w:sz w:val="28"/>
          <w:szCs w:val="28"/>
        </w:rPr>
      </w:pPr>
      <w:r>
        <w:rPr>
          <w:noProof/>
        </w:rPr>
        <w:drawing>
          <wp:inline distT="0" distB="0" distL="0" distR="0" wp14:anchorId="29C137AA" wp14:editId="74812D67">
            <wp:extent cx="3341539" cy="298235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0872" cy="2999606"/>
                    </a:xfrm>
                    <a:prstGeom prst="rect">
                      <a:avLst/>
                    </a:prstGeom>
                  </pic:spPr>
                </pic:pic>
              </a:graphicData>
            </a:graphic>
          </wp:inline>
        </w:drawing>
      </w:r>
    </w:p>
    <w:p w14:paraId="0BFB8D31" w14:textId="77777777" w:rsidR="00ED666D" w:rsidRPr="006916F2" w:rsidRDefault="00ED666D" w:rsidP="00390C37">
      <w:pPr>
        <w:keepLines/>
        <w:spacing w:after="0" w:line="240" w:lineRule="auto"/>
        <w:contextualSpacing/>
        <w:rPr>
          <w:rFonts w:ascii="Arial" w:hAnsi="Arial" w:cs="Arial"/>
          <w:color w:val="767171" w:themeColor="background2" w:themeShade="80"/>
          <w:sz w:val="24"/>
          <w:szCs w:val="24"/>
        </w:rPr>
      </w:pPr>
    </w:p>
    <w:p w14:paraId="4C644C85" w14:textId="77777777" w:rsidR="00ED666D" w:rsidRPr="006916F2" w:rsidRDefault="00C84583" w:rsidP="00970848">
      <w:pPr>
        <w:pStyle w:val="Rubrik3"/>
      </w:pPr>
      <w:r>
        <w:t>Vidare hantering</w:t>
      </w:r>
    </w:p>
    <w:p w14:paraId="3ED85B3D" w14:textId="77777777" w:rsidR="00742AFD" w:rsidRPr="00226A92" w:rsidRDefault="00C84583" w:rsidP="00390C37">
      <w:pPr>
        <w:keepNext/>
        <w:keepLines/>
        <w:spacing w:after="0" w:line="240" w:lineRule="auto"/>
        <w:contextualSpacing/>
        <w:rPr>
          <w:rFonts w:ascii="Arial" w:hAnsi="Arial" w:cs="Arial"/>
          <w:color w:val="767171" w:themeColor="background2" w:themeShade="80"/>
          <w:sz w:val="20"/>
          <w:szCs w:val="20"/>
        </w:rPr>
      </w:pPr>
      <w:r>
        <w:rPr>
          <w:rFonts w:ascii="Arial" w:hAnsi="Arial" w:cs="Arial"/>
          <w:color w:val="767171" w:themeColor="background2" w:themeShade="80"/>
          <w:sz w:val="20"/>
          <w:szCs w:val="20"/>
        </w:rPr>
        <w:t>Ange om risken är acceptabel, att befintliga åtgärder/inbyggda kontroller bedöms räcka, att den ska granskas eller om det behövs direktåtgärder. Utgå ifrån riskvärderingen.</w:t>
      </w:r>
      <w:r w:rsidR="00CC477F">
        <w:rPr>
          <w:rFonts w:ascii="Arial" w:hAnsi="Arial" w:cs="Arial"/>
          <w:color w:val="767171" w:themeColor="background2" w:themeShade="80"/>
          <w:sz w:val="20"/>
          <w:szCs w:val="20"/>
        </w:rPr>
        <w:t xml:space="preserve"> Risker som ska granskas eller är föremål för direktåtgärder ska vidare till internkontrollplan.</w:t>
      </w:r>
    </w:p>
    <w:p w14:paraId="0D311399" w14:textId="77777777" w:rsidR="00226A92" w:rsidRPr="00226A92" w:rsidRDefault="00226A92" w:rsidP="00042DFD">
      <w:pPr>
        <w:spacing w:after="0" w:line="240" w:lineRule="auto"/>
        <w:contextualSpacing/>
        <w:rPr>
          <w:rFonts w:ascii="Arial" w:hAnsi="Arial" w:cs="Arial"/>
          <w:color w:val="767171" w:themeColor="background2" w:themeShade="80"/>
          <w:sz w:val="24"/>
          <w:szCs w:val="24"/>
        </w:rPr>
      </w:pPr>
    </w:p>
    <w:p w14:paraId="2EC97F4B" w14:textId="77777777" w:rsidR="00ED666D" w:rsidRPr="006916F2" w:rsidRDefault="00ED666D" w:rsidP="00970848">
      <w:pPr>
        <w:pStyle w:val="Rubrik3"/>
      </w:pPr>
      <w:r w:rsidRPr="006916F2">
        <w:t>Ansvarig</w:t>
      </w:r>
    </w:p>
    <w:p w14:paraId="03252842" w14:textId="77777777" w:rsidR="00ED666D" w:rsidRPr="004465DC" w:rsidRDefault="00C642A2" w:rsidP="009F1EE2">
      <w:pPr>
        <w:keepNext/>
        <w:keepLines/>
        <w:spacing w:after="0" w:line="240" w:lineRule="auto"/>
        <w:contextualSpacing/>
        <w:rPr>
          <w:rFonts w:ascii="Arial" w:hAnsi="Arial" w:cs="Arial"/>
          <w:color w:val="767171" w:themeColor="background2" w:themeShade="80"/>
          <w:sz w:val="20"/>
          <w:szCs w:val="20"/>
        </w:rPr>
      </w:pPr>
      <w:r w:rsidRPr="004465DC">
        <w:rPr>
          <w:rFonts w:ascii="Arial" w:hAnsi="Arial" w:cs="Arial"/>
          <w:color w:val="767171" w:themeColor="background2" w:themeShade="80"/>
          <w:sz w:val="20"/>
          <w:szCs w:val="20"/>
        </w:rPr>
        <w:t>Ange vem som är ansvarig för att utföra åtgärden/åtgärderna.</w:t>
      </w:r>
    </w:p>
    <w:p w14:paraId="43860E72" w14:textId="77777777" w:rsidR="00C642A2" w:rsidRPr="00226A92" w:rsidRDefault="00C642A2" w:rsidP="00042DFD">
      <w:pPr>
        <w:spacing w:after="0" w:line="240" w:lineRule="auto"/>
        <w:contextualSpacing/>
        <w:rPr>
          <w:rFonts w:ascii="Arial" w:hAnsi="Arial" w:cs="Arial"/>
          <w:color w:val="767171" w:themeColor="background2" w:themeShade="80"/>
          <w:sz w:val="24"/>
          <w:szCs w:val="24"/>
        </w:rPr>
      </w:pPr>
    </w:p>
    <w:p w14:paraId="08E4F42D" w14:textId="77777777" w:rsidR="00ED666D" w:rsidRDefault="00CC477F" w:rsidP="00970848">
      <w:pPr>
        <w:pStyle w:val="Rubrik3"/>
      </w:pPr>
      <w:r>
        <w:t>Kommentar</w:t>
      </w:r>
    </w:p>
    <w:p w14:paraId="527814C6" w14:textId="77777777" w:rsidR="004465DC" w:rsidRPr="004465DC" w:rsidRDefault="00CC477F" w:rsidP="004465DC">
      <w:pPr>
        <w:keepNext/>
        <w:keepLines/>
        <w:spacing w:after="0" w:line="240" w:lineRule="auto"/>
        <w:contextualSpacing/>
        <w:rPr>
          <w:rFonts w:ascii="Arial" w:hAnsi="Arial" w:cs="Arial"/>
          <w:color w:val="767171" w:themeColor="background2" w:themeShade="80"/>
          <w:sz w:val="20"/>
          <w:szCs w:val="20"/>
        </w:rPr>
      </w:pPr>
      <w:r>
        <w:rPr>
          <w:rFonts w:ascii="Arial" w:hAnsi="Arial" w:cs="Arial"/>
          <w:color w:val="767171" w:themeColor="background2" w:themeShade="80"/>
          <w:sz w:val="20"/>
          <w:szCs w:val="20"/>
        </w:rPr>
        <w:t>Kommentera varför risken anses acceptabel, vilken typ av befintliga åtgärder/inbyggda kontroller som bedöms räcka</w:t>
      </w:r>
      <w:r w:rsidR="00E0027E">
        <w:rPr>
          <w:rFonts w:ascii="Arial" w:hAnsi="Arial" w:cs="Arial"/>
          <w:color w:val="767171" w:themeColor="background2" w:themeShade="80"/>
          <w:sz w:val="20"/>
          <w:szCs w:val="20"/>
        </w:rPr>
        <w:t xml:space="preserve">, varför </w:t>
      </w:r>
      <w:r w:rsidR="00712D6E">
        <w:rPr>
          <w:rFonts w:ascii="Arial" w:hAnsi="Arial" w:cs="Arial"/>
          <w:color w:val="767171" w:themeColor="background2" w:themeShade="80"/>
          <w:sz w:val="20"/>
          <w:szCs w:val="20"/>
        </w:rPr>
        <w:t>den är föremål för granskning samt varför det behövs direktåtgärder och vilka direktåtgärder som föreslås.</w:t>
      </w:r>
    </w:p>
    <w:p w14:paraId="63C1D322" w14:textId="77777777" w:rsidR="00ED666D" w:rsidRPr="00226A92" w:rsidRDefault="00ED666D" w:rsidP="00042DFD">
      <w:pPr>
        <w:spacing w:after="0" w:line="240" w:lineRule="auto"/>
        <w:contextualSpacing/>
        <w:rPr>
          <w:rFonts w:ascii="Arial" w:hAnsi="Arial" w:cs="Arial"/>
          <w:color w:val="767171" w:themeColor="background2" w:themeShade="80"/>
          <w:sz w:val="24"/>
          <w:szCs w:val="24"/>
        </w:rPr>
      </w:pPr>
    </w:p>
    <w:p w14:paraId="1DCDAC13" w14:textId="77777777" w:rsidR="00ED666D" w:rsidRPr="006916F2" w:rsidRDefault="006A6376" w:rsidP="00970848">
      <w:pPr>
        <w:pStyle w:val="Rubrik3"/>
      </w:pPr>
      <w:r>
        <w:lastRenderedPageBreak/>
        <w:t>T</w:t>
      </w:r>
      <w:r w:rsidR="00ED666D" w:rsidRPr="006916F2">
        <w:t>ill internkontrollplan</w:t>
      </w:r>
    </w:p>
    <w:p w14:paraId="764F1DE1" w14:textId="77777777" w:rsidR="00B21DB3" w:rsidRDefault="00B21DB3" w:rsidP="009F1EE2">
      <w:pPr>
        <w:keepNext/>
        <w:keepLines/>
        <w:spacing w:after="0" w:line="240" w:lineRule="auto"/>
        <w:contextualSpacing/>
      </w:pPr>
      <w:r w:rsidRPr="00B21DB3">
        <w:rPr>
          <w:rFonts w:ascii="Arial" w:hAnsi="Arial" w:cs="Arial"/>
          <w:color w:val="767171" w:themeColor="background2" w:themeShade="80"/>
          <w:sz w:val="20"/>
          <w:szCs w:val="20"/>
        </w:rPr>
        <w:t>De risker som har höga riskvärde eller prioriteras högt av annat skäl</w:t>
      </w:r>
      <w:r w:rsidR="00041D7B">
        <w:rPr>
          <w:rFonts w:ascii="Arial" w:hAnsi="Arial" w:cs="Arial"/>
          <w:color w:val="767171" w:themeColor="background2" w:themeShade="80"/>
          <w:sz w:val="20"/>
          <w:szCs w:val="20"/>
        </w:rPr>
        <w:t xml:space="preserve"> samt risker som kräver direktåtgärder</w:t>
      </w:r>
      <w:r w:rsidRPr="00B21DB3">
        <w:rPr>
          <w:rFonts w:ascii="Arial" w:hAnsi="Arial" w:cs="Arial"/>
          <w:color w:val="767171" w:themeColor="background2" w:themeShade="80"/>
          <w:sz w:val="20"/>
          <w:szCs w:val="20"/>
        </w:rPr>
        <w:t xml:space="preserve"> läggs in i mallen för riskanalys. Listan är ett underlag och stöd vid prioritering till vilka kontroller som ska ligga med i förvaltningens interna kontrollplan.</w:t>
      </w:r>
      <w:r w:rsidRPr="00B21DB3">
        <w:t xml:space="preserve"> </w:t>
      </w:r>
    </w:p>
    <w:p w14:paraId="543A3DCB" w14:textId="77777777" w:rsidR="00B21DB3" w:rsidRDefault="00B21DB3" w:rsidP="009F1EE2">
      <w:pPr>
        <w:keepNext/>
        <w:keepLines/>
        <w:spacing w:after="0" w:line="240" w:lineRule="auto"/>
        <w:contextualSpacing/>
      </w:pPr>
    </w:p>
    <w:p w14:paraId="596174BA" w14:textId="77777777" w:rsidR="00B21DB3" w:rsidRDefault="00B21DB3" w:rsidP="009F1EE2">
      <w:pPr>
        <w:keepNext/>
        <w:keepLines/>
        <w:spacing w:after="0" w:line="240" w:lineRule="auto"/>
        <w:contextualSpacing/>
        <w:rPr>
          <w:rFonts w:ascii="Arial" w:hAnsi="Arial" w:cs="Arial"/>
          <w:color w:val="767171" w:themeColor="background2" w:themeShade="80"/>
          <w:sz w:val="20"/>
          <w:szCs w:val="20"/>
        </w:rPr>
      </w:pPr>
      <w:r w:rsidRPr="00B21DB3">
        <w:rPr>
          <w:rFonts w:ascii="Arial" w:hAnsi="Arial" w:cs="Arial"/>
          <w:color w:val="767171" w:themeColor="background2" w:themeShade="80"/>
          <w:sz w:val="20"/>
          <w:szCs w:val="20"/>
        </w:rPr>
        <w:t>Det är inte alltid självklart att risker med högt riskvärde ska åtgärdas först. Det finns alltid andra bevekelsegrunder, som hur komplicerad åtgärden är och kostnaden för åtgärden, som påverkar bedömningen. Det kan vara rationellt att åtgärda lägre prioriterade risker med lägre riskvärde tidigt om åtgärderna är okomplicerade och kostar litet, samtidigt som man väntar med en åtgärd för en högre prioriterad risk för att den är mer komplex och kostar mycket.</w:t>
      </w:r>
    </w:p>
    <w:p w14:paraId="0AC7F790" w14:textId="77777777" w:rsidR="00B21DB3" w:rsidRDefault="00B21DB3" w:rsidP="009F1EE2">
      <w:pPr>
        <w:keepNext/>
        <w:keepLines/>
        <w:spacing w:after="0" w:line="240" w:lineRule="auto"/>
        <w:contextualSpacing/>
        <w:rPr>
          <w:rFonts w:ascii="Arial" w:hAnsi="Arial" w:cs="Arial"/>
          <w:color w:val="767171" w:themeColor="background2" w:themeShade="80"/>
          <w:sz w:val="20"/>
          <w:szCs w:val="20"/>
        </w:rPr>
      </w:pPr>
    </w:p>
    <w:p w14:paraId="347109AF" w14:textId="77777777" w:rsidR="003F70B9" w:rsidRPr="006916F2" w:rsidRDefault="003F70B9" w:rsidP="00042DFD">
      <w:pPr>
        <w:spacing w:after="0" w:line="240" w:lineRule="auto"/>
        <w:contextualSpacing/>
        <w:rPr>
          <w:rFonts w:ascii="Arial" w:hAnsi="Arial" w:cs="Arial"/>
          <w:color w:val="767171" w:themeColor="background2" w:themeShade="80"/>
          <w:sz w:val="44"/>
          <w:szCs w:val="44"/>
        </w:rPr>
      </w:pPr>
    </w:p>
    <w:p w14:paraId="6F8D4527" w14:textId="77777777" w:rsidR="00E80990" w:rsidRPr="006916F2" w:rsidRDefault="00E80990" w:rsidP="00042DFD">
      <w:pPr>
        <w:spacing w:after="0" w:line="240" w:lineRule="auto"/>
        <w:contextualSpacing/>
        <w:rPr>
          <w:rFonts w:ascii="Arial" w:hAnsi="Arial" w:cs="Arial"/>
          <w:color w:val="767171" w:themeColor="background2" w:themeShade="80"/>
          <w:sz w:val="44"/>
          <w:szCs w:val="44"/>
        </w:rPr>
      </w:pPr>
    </w:p>
    <w:p w14:paraId="19A2ED6B" w14:textId="77777777" w:rsidR="00E80990" w:rsidRPr="006916F2" w:rsidRDefault="00E80990" w:rsidP="00042DFD">
      <w:pPr>
        <w:spacing w:after="0" w:line="240" w:lineRule="auto"/>
        <w:contextualSpacing/>
        <w:rPr>
          <w:rFonts w:ascii="Arial" w:hAnsi="Arial" w:cs="Arial"/>
          <w:color w:val="767171" w:themeColor="background2" w:themeShade="80"/>
          <w:sz w:val="44"/>
          <w:szCs w:val="44"/>
        </w:rPr>
      </w:pPr>
    </w:p>
    <w:p w14:paraId="1A7AEC47" w14:textId="77777777" w:rsidR="004E1195" w:rsidRPr="006916F2" w:rsidRDefault="004E1195" w:rsidP="00042DFD">
      <w:pPr>
        <w:spacing w:after="0" w:line="240" w:lineRule="auto"/>
        <w:contextualSpacing/>
        <w:rPr>
          <w:rFonts w:ascii="Arial" w:hAnsi="Arial" w:cs="Arial"/>
          <w:color w:val="767171" w:themeColor="background2" w:themeShade="80"/>
          <w:sz w:val="28"/>
          <w:szCs w:val="28"/>
        </w:rPr>
      </w:pPr>
    </w:p>
    <w:sectPr w:rsidR="004E1195" w:rsidRPr="006916F2" w:rsidSect="00902FC7">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3C47"/>
    <w:multiLevelType w:val="hybridMultilevel"/>
    <w:tmpl w:val="4B880CEC"/>
    <w:lvl w:ilvl="0" w:tplc="A8EABED2">
      <w:numFmt w:val="bullet"/>
      <w:lvlText w:val="-"/>
      <w:lvlJc w:val="left"/>
      <w:pPr>
        <w:ind w:left="720" w:hanging="663"/>
      </w:pPr>
      <w:rPr>
        <w:rFonts w:ascii="Arial" w:eastAsiaTheme="minorHAnsi"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2A0DE5"/>
    <w:multiLevelType w:val="hybridMultilevel"/>
    <w:tmpl w:val="92FC710A"/>
    <w:lvl w:ilvl="0" w:tplc="0C6854A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2C5D2B"/>
    <w:multiLevelType w:val="hybridMultilevel"/>
    <w:tmpl w:val="A4BAF80A"/>
    <w:lvl w:ilvl="0" w:tplc="17AEEBBC">
      <w:numFmt w:val="bullet"/>
      <w:lvlText w:val="-"/>
      <w:lvlJc w:val="left"/>
      <w:pPr>
        <w:ind w:left="57" w:firstLine="0"/>
      </w:pPr>
      <w:rPr>
        <w:rFonts w:ascii="Arial" w:eastAsiaTheme="minorHAnsi"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F10495"/>
    <w:multiLevelType w:val="hybridMultilevel"/>
    <w:tmpl w:val="D2A0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1A9069F"/>
    <w:multiLevelType w:val="hybridMultilevel"/>
    <w:tmpl w:val="5480286E"/>
    <w:lvl w:ilvl="0" w:tplc="3AEE14E2">
      <w:numFmt w:val="bullet"/>
      <w:lvlText w:val="-"/>
      <w:lvlJc w:val="left"/>
      <w:pPr>
        <w:tabs>
          <w:tab w:val="num" w:pos="57"/>
        </w:tabs>
        <w:ind w:left="57" w:firstLine="0"/>
      </w:pPr>
      <w:rPr>
        <w:rFonts w:ascii="Arial" w:eastAsiaTheme="minorHAnsi"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150B1A"/>
    <w:multiLevelType w:val="hybridMultilevel"/>
    <w:tmpl w:val="A45CF812"/>
    <w:lvl w:ilvl="0" w:tplc="0C6854A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95"/>
    <w:rsid w:val="00001B0A"/>
    <w:rsid w:val="000046EB"/>
    <w:rsid w:val="00011257"/>
    <w:rsid w:val="00012F2A"/>
    <w:rsid w:val="000167DB"/>
    <w:rsid w:val="000212FB"/>
    <w:rsid w:val="00025A75"/>
    <w:rsid w:val="00025D65"/>
    <w:rsid w:val="00032C91"/>
    <w:rsid w:val="000331EE"/>
    <w:rsid w:val="00041D7B"/>
    <w:rsid w:val="00042DFD"/>
    <w:rsid w:val="00044E18"/>
    <w:rsid w:val="000509F1"/>
    <w:rsid w:val="00054BEA"/>
    <w:rsid w:val="000568A4"/>
    <w:rsid w:val="00056F93"/>
    <w:rsid w:val="00057AEA"/>
    <w:rsid w:val="000602E0"/>
    <w:rsid w:val="00060A76"/>
    <w:rsid w:val="000644D1"/>
    <w:rsid w:val="0007269A"/>
    <w:rsid w:val="000734D3"/>
    <w:rsid w:val="00080A01"/>
    <w:rsid w:val="000849F4"/>
    <w:rsid w:val="00085079"/>
    <w:rsid w:val="00085D85"/>
    <w:rsid w:val="0008745D"/>
    <w:rsid w:val="000955FB"/>
    <w:rsid w:val="000A069E"/>
    <w:rsid w:val="000A0C4F"/>
    <w:rsid w:val="000A5AF7"/>
    <w:rsid w:val="000A71EC"/>
    <w:rsid w:val="000A77FA"/>
    <w:rsid w:val="000B4706"/>
    <w:rsid w:val="000C2E38"/>
    <w:rsid w:val="000D4929"/>
    <w:rsid w:val="000D65BE"/>
    <w:rsid w:val="000E2D2A"/>
    <w:rsid w:val="000E36AC"/>
    <w:rsid w:val="000E480D"/>
    <w:rsid w:val="001038CC"/>
    <w:rsid w:val="00105A73"/>
    <w:rsid w:val="001066A8"/>
    <w:rsid w:val="00107A85"/>
    <w:rsid w:val="001127A2"/>
    <w:rsid w:val="00112A1B"/>
    <w:rsid w:val="00115E80"/>
    <w:rsid w:val="00116BFD"/>
    <w:rsid w:val="00116C58"/>
    <w:rsid w:val="00117458"/>
    <w:rsid w:val="00126F05"/>
    <w:rsid w:val="0013052C"/>
    <w:rsid w:val="00131EB5"/>
    <w:rsid w:val="00137968"/>
    <w:rsid w:val="0014299D"/>
    <w:rsid w:val="001460EA"/>
    <w:rsid w:val="001526FC"/>
    <w:rsid w:val="00153B69"/>
    <w:rsid w:val="00160C91"/>
    <w:rsid w:val="00161129"/>
    <w:rsid w:val="001629CB"/>
    <w:rsid w:val="00175AF1"/>
    <w:rsid w:val="001767FF"/>
    <w:rsid w:val="00177940"/>
    <w:rsid w:val="00180F10"/>
    <w:rsid w:val="00183CAA"/>
    <w:rsid w:val="00185C65"/>
    <w:rsid w:val="0018635A"/>
    <w:rsid w:val="00195493"/>
    <w:rsid w:val="00197967"/>
    <w:rsid w:val="001A4BB2"/>
    <w:rsid w:val="001A5522"/>
    <w:rsid w:val="001B04E9"/>
    <w:rsid w:val="001B55D2"/>
    <w:rsid w:val="001B6DE4"/>
    <w:rsid w:val="001B6FDD"/>
    <w:rsid w:val="001C473D"/>
    <w:rsid w:val="001C69B1"/>
    <w:rsid w:val="001D1F5D"/>
    <w:rsid w:val="001F0CCE"/>
    <w:rsid w:val="001F313D"/>
    <w:rsid w:val="001F3411"/>
    <w:rsid w:val="001F48EF"/>
    <w:rsid w:val="001F5D8F"/>
    <w:rsid w:val="001F7C9C"/>
    <w:rsid w:val="00204599"/>
    <w:rsid w:val="00206E92"/>
    <w:rsid w:val="0020785C"/>
    <w:rsid w:val="00213424"/>
    <w:rsid w:val="00221385"/>
    <w:rsid w:val="002219C0"/>
    <w:rsid w:val="0022359C"/>
    <w:rsid w:val="00225DFC"/>
    <w:rsid w:val="00226A92"/>
    <w:rsid w:val="00230D4C"/>
    <w:rsid w:val="00242165"/>
    <w:rsid w:val="00242447"/>
    <w:rsid w:val="00250FE3"/>
    <w:rsid w:val="002573DC"/>
    <w:rsid w:val="00261D2F"/>
    <w:rsid w:val="00263647"/>
    <w:rsid w:val="00266285"/>
    <w:rsid w:val="00271794"/>
    <w:rsid w:val="002742D4"/>
    <w:rsid w:val="00275B23"/>
    <w:rsid w:val="00287D5A"/>
    <w:rsid w:val="00294F6C"/>
    <w:rsid w:val="002955AE"/>
    <w:rsid w:val="002956B3"/>
    <w:rsid w:val="00295E07"/>
    <w:rsid w:val="002A0C40"/>
    <w:rsid w:val="002B011F"/>
    <w:rsid w:val="002B397C"/>
    <w:rsid w:val="002B47AD"/>
    <w:rsid w:val="002C0CA0"/>
    <w:rsid w:val="002D21E4"/>
    <w:rsid w:val="002D6DA8"/>
    <w:rsid w:val="002E3249"/>
    <w:rsid w:val="002F5048"/>
    <w:rsid w:val="002F6D43"/>
    <w:rsid w:val="003027F8"/>
    <w:rsid w:val="003033EE"/>
    <w:rsid w:val="0031550F"/>
    <w:rsid w:val="003156CB"/>
    <w:rsid w:val="00322D99"/>
    <w:rsid w:val="00323329"/>
    <w:rsid w:val="00323A79"/>
    <w:rsid w:val="00323F3F"/>
    <w:rsid w:val="00340ECF"/>
    <w:rsid w:val="00342285"/>
    <w:rsid w:val="00342B1F"/>
    <w:rsid w:val="003525F0"/>
    <w:rsid w:val="0035383E"/>
    <w:rsid w:val="00366DD3"/>
    <w:rsid w:val="00373534"/>
    <w:rsid w:val="00375FD9"/>
    <w:rsid w:val="003819D9"/>
    <w:rsid w:val="003844DA"/>
    <w:rsid w:val="0038747C"/>
    <w:rsid w:val="00390C37"/>
    <w:rsid w:val="003A14B5"/>
    <w:rsid w:val="003A20BF"/>
    <w:rsid w:val="003A321F"/>
    <w:rsid w:val="003B7441"/>
    <w:rsid w:val="003C50A4"/>
    <w:rsid w:val="003E00F9"/>
    <w:rsid w:val="003E02B7"/>
    <w:rsid w:val="003E0CB0"/>
    <w:rsid w:val="003E16B2"/>
    <w:rsid w:val="003E4EF4"/>
    <w:rsid w:val="003F1080"/>
    <w:rsid w:val="003F1F74"/>
    <w:rsid w:val="003F2921"/>
    <w:rsid w:val="003F2E12"/>
    <w:rsid w:val="003F62BC"/>
    <w:rsid w:val="003F65B0"/>
    <w:rsid w:val="003F70B9"/>
    <w:rsid w:val="0040144A"/>
    <w:rsid w:val="0040565E"/>
    <w:rsid w:val="004066FB"/>
    <w:rsid w:val="004070D3"/>
    <w:rsid w:val="0041128A"/>
    <w:rsid w:val="00415913"/>
    <w:rsid w:val="00416025"/>
    <w:rsid w:val="00421516"/>
    <w:rsid w:val="004348EE"/>
    <w:rsid w:val="00434E91"/>
    <w:rsid w:val="0043713D"/>
    <w:rsid w:val="0044640C"/>
    <w:rsid w:val="004465DC"/>
    <w:rsid w:val="00446C98"/>
    <w:rsid w:val="00451439"/>
    <w:rsid w:val="0045360D"/>
    <w:rsid w:val="00460319"/>
    <w:rsid w:val="00461AAE"/>
    <w:rsid w:val="00463251"/>
    <w:rsid w:val="0046532D"/>
    <w:rsid w:val="00465E5A"/>
    <w:rsid w:val="00471A47"/>
    <w:rsid w:val="00495E67"/>
    <w:rsid w:val="004A37F3"/>
    <w:rsid w:val="004B013F"/>
    <w:rsid w:val="004B2C22"/>
    <w:rsid w:val="004B486E"/>
    <w:rsid w:val="004B7720"/>
    <w:rsid w:val="004C2D6E"/>
    <w:rsid w:val="004C30DC"/>
    <w:rsid w:val="004C4385"/>
    <w:rsid w:val="004C5E51"/>
    <w:rsid w:val="004C76DA"/>
    <w:rsid w:val="004D03EB"/>
    <w:rsid w:val="004D05A9"/>
    <w:rsid w:val="004D09A6"/>
    <w:rsid w:val="004D25F8"/>
    <w:rsid w:val="004D2E2F"/>
    <w:rsid w:val="004D6754"/>
    <w:rsid w:val="004E0CFE"/>
    <w:rsid w:val="004E1195"/>
    <w:rsid w:val="004E566A"/>
    <w:rsid w:val="004E6B40"/>
    <w:rsid w:val="004E77AF"/>
    <w:rsid w:val="004F3129"/>
    <w:rsid w:val="004F55F8"/>
    <w:rsid w:val="004F6C50"/>
    <w:rsid w:val="00506675"/>
    <w:rsid w:val="00507448"/>
    <w:rsid w:val="00510312"/>
    <w:rsid w:val="00511B44"/>
    <w:rsid w:val="005129F1"/>
    <w:rsid w:val="00514117"/>
    <w:rsid w:val="00515A42"/>
    <w:rsid w:val="00521004"/>
    <w:rsid w:val="00525FDB"/>
    <w:rsid w:val="00527B35"/>
    <w:rsid w:val="005348B3"/>
    <w:rsid w:val="00535220"/>
    <w:rsid w:val="00542978"/>
    <w:rsid w:val="00554742"/>
    <w:rsid w:val="005566E2"/>
    <w:rsid w:val="00563044"/>
    <w:rsid w:val="005650E6"/>
    <w:rsid w:val="005658DA"/>
    <w:rsid w:val="005664CB"/>
    <w:rsid w:val="005744D6"/>
    <w:rsid w:val="00574608"/>
    <w:rsid w:val="00574D87"/>
    <w:rsid w:val="0058558F"/>
    <w:rsid w:val="00586F6E"/>
    <w:rsid w:val="00587707"/>
    <w:rsid w:val="0059227E"/>
    <w:rsid w:val="005A33F4"/>
    <w:rsid w:val="005B4DEF"/>
    <w:rsid w:val="005B5717"/>
    <w:rsid w:val="005B5782"/>
    <w:rsid w:val="005C05C4"/>
    <w:rsid w:val="005D1697"/>
    <w:rsid w:val="005D285A"/>
    <w:rsid w:val="005D3C57"/>
    <w:rsid w:val="005D7D63"/>
    <w:rsid w:val="005E5CD2"/>
    <w:rsid w:val="005F18C2"/>
    <w:rsid w:val="005F3BE5"/>
    <w:rsid w:val="005F3E6C"/>
    <w:rsid w:val="005F5977"/>
    <w:rsid w:val="006022D4"/>
    <w:rsid w:val="00603FD7"/>
    <w:rsid w:val="00604BE9"/>
    <w:rsid w:val="00605DB0"/>
    <w:rsid w:val="00607888"/>
    <w:rsid w:val="00617355"/>
    <w:rsid w:val="006179C5"/>
    <w:rsid w:val="00622754"/>
    <w:rsid w:val="006234AB"/>
    <w:rsid w:val="00623B89"/>
    <w:rsid w:val="00624862"/>
    <w:rsid w:val="006310F5"/>
    <w:rsid w:val="00631F4D"/>
    <w:rsid w:val="00636A38"/>
    <w:rsid w:val="00636FD0"/>
    <w:rsid w:val="00637017"/>
    <w:rsid w:val="006375B5"/>
    <w:rsid w:val="00641872"/>
    <w:rsid w:val="00644C43"/>
    <w:rsid w:val="00651F2B"/>
    <w:rsid w:val="0065312B"/>
    <w:rsid w:val="006572C3"/>
    <w:rsid w:val="00660AA0"/>
    <w:rsid w:val="0066240E"/>
    <w:rsid w:val="00663A98"/>
    <w:rsid w:val="006647CF"/>
    <w:rsid w:val="0066570A"/>
    <w:rsid w:val="0067029B"/>
    <w:rsid w:val="006710C1"/>
    <w:rsid w:val="00671281"/>
    <w:rsid w:val="00672B47"/>
    <w:rsid w:val="00677566"/>
    <w:rsid w:val="00677C07"/>
    <w:rsid w:val="006841E0"/>
    <w:rsid w:val="006867D4"/>
    <w:rsid w:val="006916F2"/>
    <w:rsid w:val="006941DB"/>
    <w:rsid w:val="006947DF"/>
    <w:rsid w:val="006A57E0"/>
    <w:rsid w:val="006A6376"/>
    <w:rsid w:val="006B119A"/>
    <w:rsid w:val="006C060C"/>
    <w:rsid w:val="006C38AD"/>
    <w:rsid w:val="006C5379"/>
    <w:rsid w:val="006C70B7"/>
    <w:rsid w:val="006D59A2"/>
    <w:rsid w:val="006D7C87"/>
    <w:rsid w:val="006E0F1B"/>
    <w:rsid w:val="006E3DFE"/>
    <w:rsid w:val="006F299F"/>
    <w:rsid w:val="006F528F"/>
    <w:rsid w:val="00701857"/>
    <w:rsid w:val="00710499"/>
    <w:rsid w:val="00710AD9"/>
    <w:rsid w:val="00712D6E"/>
    <w:rsid w:val="007141AC"/>
    <w:rsid w:val="007236DE"/>
    <w:rsid w:val="007240C1"/>
    <w:rsid w:val="007315A3"/>
    <w:rsid w:val="00742AFD"/>
    <w:rsid w:val="00756EB1"/>
    <w:rsid w:val="00757990"/>
    <w:rsid w:val="00762CF5"/>
    <w:rsid w:val="00764AEB"/>
    <w:rsid w:val="0076743E"/>
    <w:rsid w:val="00774709"/>
    <w:rsid w:val="00775E81"/>
    <w:rsid w:val="00776906"/>
    <w:rsid w:val="00782D84"/>
    <w:rsid w:val="0079231A"/>
    <w:rsid w:val="00796680"/>
    <w:rsid w:val="007A05E0"/>
    <w:rsid w:val="007A76B7"/>
    <w:rsid w:val="007B4C34"/>
    <w:rsid w:val="007C0D46"/>
    <w:rsid w:val="007C489B"/>
    <w:rsid w:val="007C66F3"/>
    <w:rsid w:val="007C76A7"/>
    <w:rsid w:val="007D0824"/>
    <w:rsid w:val="007D1403"/>
    <w:rsid w:val="007D37A9"/>
    <w:rsid w:val="007E217C"/>
    <w:rsid w:val="007F389A"/>
    <w:rsid w:val="007F50A0"/>
    <w:rsid w:val="00807EB6"/>
    <w:rsid w:val="008118E4"/>
    <w:rsid w:val="00813F4A"/>
    <w:rsid w:val="008206E2"/>
    <w:rsid w:val="00823A1A"/>
    <w:rsid w:val="00827E4A"/>
    <w:rsid w:val="008347E8"/>
    <w:rsid w:val="0084236F"/>
    <w:rsid w:val="008434F1"/>
    <w:rsid w:val="008444AC"/>
    <w:rsid w:val="008552C2"/>
    <w:rsid w:val="00861B3B"/>
    <w:rsid w:val="00862A89"/>
    <w:rsid w:val="008644C9"/>
    <w:rsid w:val="00870B9C"/>
    <w:rsid w:val="00870BF2"/>
    <w:rsid w:val="008769F9"/>
    <w:rsid w:val="008A7D47"/>
    <w:rsid w:val="008B18C7"/>
    <w:rsid w:val="008B34D1"/>
    <w:rsid w:val="008C065F"/>
    <w:rsid w:val="008D033A"/>
    <w:rsid w:val="008D7A40"/>
    <w:rsid w:val="008E220F"/>
    <w:rsid w:val="008E5732"/>
    <w:rsid w:val="008E7486"/>
    <w:rsid w:val="008F66C7"/>
    <w:rsid w:val="00902FC7"/>
    <w:rsid w:val="00907EBF"/>
    <w:rsid w:val="0091216E"/>
    <w:rsid w:val="00916A85"/>
    <w:rsid w:val="0092515B"/>
    <w:rsid w:val="0092618C"/>
    <w:rsid w:val="00927204"/>
    <w:rsid w:val="00933AB9"/>
    <w:rsid w:val="00936266"/>
    <w:rsid w:val="009426BD"/>
    <w:rsid w:val="00942937"/>
    <w:rsid w:val="00943156"/>
    <w:rsid w:val="0095147E"/>
    <w:rsid w:val="00951F7D"/>
    <w:rsid w:val="0096160E"/>
    <w:rsid w:val="00965F13"/>
    <w:rsid w:val="00965FD0"/>
    <w:rsid w:val="00970848"/>
    <w:rsid w:val="00971188"/>
    <w:rsid w:val="00972E89"/>
    <w:rsid w:val="00983D4F"/>
    <w:rsid w:val="00987CB6"/>
    <w:rsid w:val="00991912"/>
    <w:rsid w:val="00991A58"/>
    <w:rsid w:val="00995350"/>
    <w:rsid w:val="00995E4C"/>
    <w:rsid w:val="009A1B31"/>
    <w:rsid w:val="009A1B32"/>
    <w:rsid w:val="009A40F1"/>
    <w:rsid w:val="009A4465"/>
    <w:rsid w:val="009A6CA0"/>
    <w:rsid w:val="009B253D"/>
    <w:rsid w:val="009C728E"/>
    <w:rsid w:val="009D37F5"/>
    <w:rsid w:val="009E5181"/>
    <w:rsid w:val="009E79FD"/>
    <w:rsid w:val="009F1EE2"/>
    <w:rsid w:val="00A03330"/>
    <w:rsid w:val="00A1769E"/>
    <w:rsid w:val="00A325C9"/>
    <w:rsid w:val="00A32F30"/>
    <w:rsid w:val="00A3556F"/>
    <w:rsid w:val="00A376DB"/>
    <w:rsid w:val="00A37FB1"/>
    <w:rsid w:val="00A52F54"/>
    <w:rsid w:val="00A531B8"/>
    <w:rsid w:val="00A5412A"/>
    <w:rsid w:val="00A541A1"/>
    <w:rsid w:val="00A554C6"/>
    <w:rsid w:val="00A557C2"/>
    <w:rsid w:val="00A611E8"/>
    <w:rsid w:val="00A65C5F"/>
    <w:rsid w:val="00A72ED5"/>
    <w:rsid w:val="00A770DB"/>
    <w:rsid w:val="00A7743F"/>
    <w:rsid w:val="00A83A9A"/>
    <w:rsid w:val="00A85D47"/>
    <w:rsid w:val="00A92135"/>
    <w:rsid w:val="00A93469"/>
    <w:rsid w:val="00AA1C03"/>
    <w:rsid w:val="00AB61D2"/>
    <w:rsid w:val="00AC16AA"/>
    <w:rsid w:val="00AC5DD0"/>
    <w:rsid w:val="00AD1225"/>
    <w:rsid w:val="00AF3B95"/>
    <w:rsid w:val="00B00A7A"/>
    <w:rsid w:val="00B01F2D"/>
    <w:rsid w:val="00B1046F"/>
    <w:rsid w:val="00B2150C"/>
    <w:rsid w:val="00B21DB3"/>
    <w:rsid w:val="00B26C96"/>
    <w:rsid w:val="00B42377"/>
    <w:rsid w:val="00B47C30"/>
    <w:rsid w:val="00B51A81"/>
    <w:rsid w:val="00B5209B"/>
    <w:rsid w:val="00B529D1"/>
    <w:rsid w:val="00B54721"/>
    <w:rsid w:val="00B6087C"/>
    <w:rsid w:val="00B60D40"/>
    <w:rsid w:val="00B626A4"/>
    <w:rsid w:val="00B74A73"/>
    <w:rsid w:val="00B824E3"/>
    <w:rsid w:val="00B860C8"/>
    <w:rsid w:val="00B867DC"/>
    <w:rsid w:val="00B8725D"/>
    <w:rsid w:val="00B9518A"/>
    <w:rsid w:val="00B97FBD"/>
    <w:rsid w:val="00BA3080"/>
    <w:rsid w:val="00BA473F"/>
    <w:rsid w:val="00BA4C3D"/>
    <w:rsid w:val="00BA5757"/>
    <w:rsid w:val="00BA72AA"/>
    <w:rsid w:val="00BB712E"/>
    <w:rsid w:val="00BB7B0D"/>
    <w:rsid w:val="00BC0686"/>
    <w:rsid w:val="00BC41CD"/>
    <w:rsid w:val="00BC616E"/>
    <w:rsid w:val="00BD0DF9"/>
    <w:rsid w:val="00C1104E"/>
    <w:rsid w:val="00C165A9"/>
    <w:rsid w:val="00C173DB"/>
    <w:rsid w:val="00C20B79"/>
    <w:rsid w:val="00C21B7D"/>
    <w:rsid w:val="00C23F05"/>
    <w:rsid w:val="00C25A32"/>
    <w:rsid w:val="00C3705E"/>
    <w:rsid w:val="00C45D94"/>
    <w:rsid w:val="00C507B8"/>
    <w:rsid w:val="00C56617"/>
    <w:rsid w:val="00C60521"/>
    <w:rsid w:val="00C642A2"/>
    <w:rsid w:val="00C65FAF"/>
    <w:rsid w:val="00C71FD9"/>
    <w:rsid w:val="00C72AC8"/>
    <w:rsid w:val="00C84583"/>
    <w:rsid w:val="00C86D87"/>
    <w:rsid w:val="00C90C80"/>
    <w:rsid w:val="00C92CCA"/>
    <w:rsid w:val="00C93DD8"/>
    <w:rsid w:val="00CA53BD"/>
    <w:rsid w:val="00CB493A"/>
    <w:rsid w:val="00CB4E2A"/>
    <w:rsid w:val="00CB7BDC"/>
    <w:rsid w:val="00CC0331"/>
    <w:rsid w:val="00CC477F"/>
    <w:rsid w:val="00CC4E58"/>
    <w:rsid w:val="00CC6F1C"/>
    <w:rsid w:val="00CC7BED"/>
    <w:rsid w:val="00CD14BD"/>
    <w:rsid w:val="00CD566E"/>
    <w:rsid w:val="00CD607C"/>
    <w:rsid w:val="00CE0152"/>
    <w:rsid w:val="00CE456C"/>
    <w:rsid w:val="00CE7A3D"/>
    <w:rsid w:val="00CF01F0"/>
    <w:rsid w:val="00D013A2"/>
    <w:rsid w:val="00D11B44"/>
    <w:rsid w:val="00D13200"/>
    <w:rsid w:val="00D249D3"/>
    <w:rsid w:val="00D26103"/>
    <w:rsid w:val="00D31EBB"/>
    <w:rsid w:val="00D3679B"/>
    <w:rsid w:val="00D42023"/>
    <w:rsid w:val="00D4648A"/>
    <w:rsid w:val="00D51348"/>
    <w:rsid w:val="00D65DDB"/>
    <w:rsid w:val="00D66A11"/>
    <w:rsid w:val="00D713CE"/>
    <w:rsid w:val="00D73F4C"/>
    <w:rsid w:val="00D74B19"/>
    <w:rsid w:val="00D75F6B"/>
    <w:rsid w:val="00D8032C"/>
    <w:rsid w:val="00D80C20"/>
    <w:rsid w:val="00D864EB"/>
    <w:rsid w:val="00D90C27"/>
    <w:rsid w:val="00DA1034"/>
    <w:rsid w:val="00DA1F2D"/>
    <w:rsid w:val="00DA6438"/>
    <w:rsid w:val="00DB59C6"/>
    <w:rsid w:val="00DB70CA"/>
    <w:rsid w:val="00DC19FA"/>
    <w:rsid w:val="00DC7BDC"/>
    <w:rsid w:val="00DD3E33"/>
    <w:rsid w:val="00DE439F"/>
    <w:rsid w:val="00DE47F1"/>
    <w:rsid w:val="00DE7D44"/>
    <w:rsid w:val="00E0027E"/>
    <w:rsid w:val="00E003A1"/>
    <w:rsid w:val="00E05869"/>
    <w:rsid w:val="00E05E26"/>
    <w:rsid w:val="00E12540"/>
    <w:rsid w:val="00E22142"/>
    <w:rsid w:val="00E2308C"/>
    <w:rsid w:val="00E32F1A"/>
    <w:rsid w:val="00E35A44"/>
    <w:rsid w:val="00E46257"/>
    <w:rsid w:val="00E510F3"/>
    <w:rsid w:val="00E52023"/>
    <w:rsid w:val="00E54636"/>
    <w:rsid w:val="00E61B55"/>
    <w:rsid w:val="00E80990"/>
    <w:rsid w:val="00E80C21"/>
    <w:rsid w:val="00E83F4F"/>
    <w:rsid w:val="00E84F53"/>
    <w:rsid w:val="00E865F5"/>
    <w:rsid w:val="00E879EA"/>
    <w:rsid w:val="00E90CCC"/>
    <w:rsid w:val="00E91616"/>
    <w:rsid w:val="00E92556"/>
    <w:rsid w:val="00E94935"/>
    <w:rsid w:val="00EA41FB"/>
    <w:rsid w:val="00EA42BA"/>
    <w:rsid w:val="00EB18AF"/>
    <w:rsid w:val="00EB48E7"/>
    <w:rsid w:val="00EC58AF"/>
    <w:rsid w:val="00EC598D"/>
    <w:rsid w:val="00ED666D"/>
    <w:rsid w:val="00EE000A"/>
    <w:rsid w:val="00F07798"/>
    <w:rsid w:val="00F15026"/>
    <w:rsid w:val="00F15AEB"/>
    <w:rsid w:val="00F2003E"/>
    <w:rsid w:val="00F2409B"/>
    <w:rsid w:val="00F32FAE"/>
    <w:rsid w:val="00F33D2C"/>
    <w:rsid w:val="00F346BA"/>
    <w:rsid w:val="00F464BE"/>
    <w:rsid w:val="00F50915"/>
    <w:rsid w:val="00F51961"/>
    <w:rsid w:val="00F519B0"/>
    <w:rsid w:val="00F523DB"/>
    <w:rsid w:val="00F6069B"/>
    <w:rsid w:val="00F6718C"/>
    <w:rsid w:val="00F6745B"/>
    <w:rsid w:val="00F74C22"/>
    <w:rsid w:val="00F77332"/>
    <w:rsid w:val="00F87F87"/>
    <w:rsid w:val="00FA71BA"/>
    <w:rsid w:val="00FB0015"/>
    <w:rsid w:val="00FB1FBE"/>
    <w:rsid w:val="00FB6283"/>
    <w:rsid w:val="00FB65F1"/>
    <w:rsid w:val="00FC4FDC"/>
    <w:rsid w:val="00FC76E4"/>
    <w:rsid w:val="00FE5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FA84"/>
  <w15:chartTrackingRefBased/>
  <w15:docId w15:val="{6410F81D-A4E5-474F-8E10-6DB9C1EA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70848"/>
    <w:pPr>
      <w:spacing w:after="0" w:line="240" w:lineRule="auto"/>
      <w:contextualSpacing/>
      <w:outlineLvl w:val="0"/>
    </w:pPr>
    <w:rPr>
      <w:rFonts w:ascii="Arial" w:hAnsi="Arial" w:cs="Arial"/>
      <w:b/>
      <w:sz w:val="44"/>
      <w:szCs w:val="44"/>
    </w:rPr>
  </w:style>
  <w:style w:type="paragraph" w:styleId="Rubrik2">
    <w:name w:val="heading 2"/>
    <w:basedOn w:val="Normal"/>
    <w:next w:val="Normal"/>
    <w:link w:val="Rubrik2Char"/>
    <w:uiPriority w:val="9"/>
    <w:unhideWhenUsed/>
    <w:qFormat/>
    <w:rsid w:val="00970848"/>
    <w:pPr>
      <w:widowControl w:val="0"/>
      <w:spacing w:after="0" w:line="240" w:lineRule="auto"/>
      <w:contextualSpacing/>
      <w:outlineLvl w:val="1"/>
    </w:pPr>
    <w:rPr>
      <w:rFonts w:ascii="Arial" w:hAnsi="Arial" w:cs="Arial"/>
      <w:color w:val="767171" w:themeColor="background2" w:themeShade="80"/>
      <w:sz w:val="44"/>
      <w:szCs w:val="44"/>
    </w:rPr>
  </w:style>
  <w:style w:type="paragraph" w:styleId="Rubrik3">
    <w:name w:val="heading 3"/>
    <w:basedOn w:val="Normal"/>
    <w:next w:val="Normal"/>
    <w:link w:val="Rubrik3Char"/>
    <w:uiPriority w:val="9"/>
    <w:unhideWhenUsed/>
    <w:qFormat/>
    <w:rsid w:val="00970848"/>
    <w:pPr>
      <w:keepNext/>
      <w:keepLines/>
      <w:spacing w:after="0" w:line="240" w:lineRule="auto"/>
      <w:contextualSpacing/>
      <w:outlineLvl w:val="2"/>
    </w:pPr>
    <w:rPr>
      <w:rFonts w:ascii="Arial" w:hAnsi="Arial" w:cs="Arial"/>
      <w:color w:val="767171" w:themeColor="background2" w:themeShade="8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2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42DFD"/>
    <w:pPr>
      <w:ind w:left="720"/>
      <w:contextualSpacing/>
    </w:pPr>
  </w:style>
  <w:style w:type="character" w:customStyle="1" w:styleId="Rubrik2Char">
    <w:name w:val="Rubrik 2 Char"/>
    <w:basedOn w:val="Standardstycketeckensnitt"/>
    <w:link w:val="Rubrik2"/>
    <w:uiPriority w:val="9"/>
    <w:rsid w:val="00970848"/>
    <w:rPr>
      <w:rFonts w:ascii="Arial" w:hAnsi="Arial" w:cs="Arial"/>
      <w:color w:val="767171" w:themeColor="background2" w:themeShade="80"/>
      <w:sz w:val="44"/>
      <w:szCs w:val="44"/>
    </w:rPr>
  </w:style>
  <w:style w:type="character" w:customStyle="1" w:styleId="Rubrik3Char">
    <w:name w:val="Rubrik 3 Char"/>
    <w:basedOn w:val="Standardstycketeckensnitt"/>
    <w:link w:val="Rubrik3"/>
    <w:uiPriority w:val="9"/>
    <w:rsid w:val="00970848"/>
    <w:rPr>
      <w:rFonts w:ascii="Arial" w:hAnsi="Arial" w:cs="Arial"/>
      <w:color w:val="767171" w:themeColor="background2" w:themeShade="80"/>
      <w:sz w:val="28"/>
      <w:szCs w:val="28"/>
    </w:rPr>
  </w:style>
  <w:style w:type="character" w:customStyle="1" w:styleId="Rubrik1Char">
    <w:name w:val="Rubrik 1 Char"/>
    <w:basedOn w:val="Standardstycketeckensnitt"/>
    <w:link w:val="Rubrik1"/>
    <w:uiPriority w:val="9"/>
    <w:rsid w:val="00970848"/>
    <w:rPr>
      <w:rFonts w:ascii="Arial" w:hAnsi="Arial" w:cs="Arial"/>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EE410-C472-4969-B8F0-984D8CEF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674</Words>
  <Characters>3523</Characters>
  <Application>Microsoft Office Word</Application>
  <DocSecurity>0</DocSecurity>
  <Lines>52</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Dexe Andersson</dc:creator>
  <cp:keywords/>
  <dc:description/>
  <cp:lastModifiedBy>Erika Andersson</cp:lastModifiedBy>
  <cp:revision>14</cp:revision>
  <dcterms:created xsi:type="dcterms:W3CDTF">2019-12-02T10:12:00Z</dcterms:created>
  <dcterms:modified xsi:type="dcterms:W3CDTF">2021-02-18T13:26:00Z</dcterms:modified>
</cp:coreProperties>
</file>